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77777777" w:rsidR="00107570" w:rsidRPr="00E65D00" w:rsidRDefault="00107570" w:rsidP="007510D9">
      <w:pPr>
        <w:spacing w:before="120"/>
        <w:jc w:val="both"/>
        <w:rPr>
          <w:rFonts w:ascii="Times New Roman" w:hAnsi="Times New Roman"/>
          <w:bCs/>
        </w:rPr>
      </w:pPr>
      <w:bookmarkStart w:id="8" w:name="_GoBack"/>
      <w:bookmarkEnd w:id="8"/>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0EB76E4C"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w:t>
      </w:r>
      <w:del w:id="9" w:author="Autor">
        <w:r w:rsidR="00A91910" w:rsidRPr="00802C1A">
          <w:rPr>
            <w:rFonts w:ascii="Times New Roman" w:hAnsi="Times New Roman"/>
            <w:lang w:eastAsia="sk-SK"/>
          </w:rPr>
          <w:delText xml:space="preserve">osobitný </w:delText>
        </w:r>
      </w:del>
      <w:r w:rsidR="00A91910" w:rsidRPr="00E65D00">
        <w:rPr>
          <w:rFonts w:ascii="Times New Roman" w:hAnsi="Times New Roman"/>
          <w:lang w:eastAsia="sk-SK"/>
        </w:rPr>
        <w:t>rozpočtový výdavkový účet</w:t>
      </w:r>
      <w:ins w:id="10" w:author="Autor">
        <w:r w:rsidR="00A91910" w:rsidRPr="00E65D00">
          <w:rPr>
            <w:rFonts w:ascii="Times New Roman" w:hAnsi="Times New Roman"/>
            <w:lang w:eastAsia="sk-SK"/>
          </w:rPr>
          <w:t xml:space="preserve"> </w:t>
        </w:r>
        <w:r w:rsidR="00743E98" w:rsidRPr="00E65D00">
          <w:rPr>
            <w:rFonts w:ascii="Times New Roman" w:hAnsi="Times New Roman"/>
            <w:lang w:eastAsia="sk-SK"/>
          </w:rPr>
          <w:t>pre prostriedky EÚ a štátneho rozpočtu na spolufinancovanie</w:t>
        </w:r>
      </w:ins>
      <w:r w:rsidR="00743E98" w:rsidRPr="00E65D00">
        <w:rPr>
          <w:rFonts w:ascii="Times New Roman" w:hAnsi="Times New Roman"/>
          <w:lang w:eastAsia="sk-SK"/>
        </w:rPr>
        <w:t xml:space="preserv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ins w:id="11" w:author="Autor">
        <w:r w:rsidR="008B7AF3" w:rsidRPr="00E65D00">
          <w:rPr>
            <w:rFonts w:ascii="Times New Roman" w:hAnsi="Times New Roman"/>
            <w:lang w:eastAsia="sk-SK"/>
          </w:rPr>
          <w:t xml:space="preserve">rozpočtového </w:t>
        </w:r>
      </w:ins>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del w:id="12" w:author="Autor">
        <w:r w:rsidR="00A91910" w:rsidRPr="00802C1A">
          <w:rPr>
            <w:rFonts w:ascii="Times New Roman" w:hAnsi="Times New Roman"/>
            <w:lang w:eastAsia="sk-SK"/>
          </w:rPr>
          <w:delText>prevádza prostriedky NFP na úhradu špecifických výdavkov jedným z nasledovných spôsobov:</w:delText>
        </w:r>
      </w:del>
      <w:ins w:id="13" w:author="Auto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4"/>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4"/>
        <w:r w:rsidR="00307A1C">
          <w:rPr>
            <w:rStyle w:val="Odkaznakomentr"/>
            <w:rFonts w:ascii="Times New Roman" w:eastAsia="Times New Roman" w:hAnsi="Times New Roman"/>
            <w:lang w:val="x-none" w:eastAsia="x-none"/>
          </w:rPr>
          <w:commentReference w:id="14"/>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ins>
    </w:p>
    <w:p w14:paraId="2E0F2211" w14:textId="77777777" w:rsidR="00A91910" w:rsidRPr="00802C1A" w:rsidRDefault="00A91910" w:rsidP="007510D9">
      <w:pPr>
        <w:numPr>
          <w:ilvl w:val="0"/>
          <w:numId w:val="54"/>
        </w:numPr>
        <w:tabs>
          <w:tab w:val="num" w:pos="1260"/>
        </w:tabs>
        <w:autoSpaceDE w:val="0"/>
        <w:autoSpaceDN w:val="0"/>
        <w:adjustRightInd w:val="0"/>
        <w:spacing w:after="120"/>
        <w:ind w:left="1260"/>
        <w:jc w:val="both"/>
        <w:rPr>
          <w:del w:id="15" w:author="Autor"/>
          <w:rFonts w:ascii="Times New Roman" w:hAnsi="Times New Roman"/>
          <w:lang w:eastAsia="sk-SK"/>
        </w:rPr>
      </w:pPr>
      <w:del w:id="16" w:author="Autor">
        <w:r w:rsidRPr="00802C1A">
          <w:rPr>
            <w:rFonts w:ascii="Times New Roman" w:hAnsi="Times New Roman"/>
            <w:lang w:eastAsia="sk-SK"/>
          </w:rPr>
          <w:delText>z účtu Prijímateľa prevedie Prijímateľ alikvótny podiel špecifického výdavku na iný výdavkový účet otvorený Prijímateľom a následne, najneskôr do 5 pracovných dní realizuje z tohto účtu platbu Dodávateľovi. Prijímateľ predloží Poskytovateľovi výpis z tohto účtu potvrdzujúci úhradu výdavku Dodávateľovi a výpis z účtu Prijímateľa potvrdzujúci použitie prostriedkov z poskytnutej zálohovej platby;</w:delText>
        </w:r>
      </w:del>
    </w:p>
    <w:p w14:paraId="159AB275" w14:textId="77777777" w:rsidR="00A91910" w:rsidRPr="00802C1A" w:rsidRDefault="00A91910" w:rsidP="007510D9">
      <w:pPr>
        <w:numPr>
          <w:ilvl w:val="0"/>
          <w:numId w:val="54"/>
        </w:numPr>
        <w:tabs>
          <w:tab w:val="num" w:pos="1260"/>
        </w:tabs>
        <w:autoSpaceDE w:val="0"/>
        <w:autoSpaceDN w:val="0"/>
        <w:adjustRightInd w:val="0"/>
        <w:spacing w:after="120"/>
        <w:ind w:left="1260"/>
        <w:jc w:val="both"/>
        <w:rPr>
          <w:del w:id="17" w:author="Autor"/>
          <w:rFonts w:ascii="Times New Roman" w:hAnsi="Times New Roman"/>
          <w:lang w:eastAsia="sk-SK"/>
        </w:rPr>
      </w:pPr>
      <w:del w:id="18" w:author="Autor">
        <w:r w:rsidRPr="00802C1A">
          <w:rPr>
            <w:rFonts w:ascii="Times New Roman" w:hAnsi="Times New Roman"/>
            <w:lang w:eastAsia="sk-SK"/>
          </w:rPr>
          <w:delText>v rámci kalendárneho mesiaca (v decembri najneskôr do 30. decembra daného rozpočtového roka) prevedie Prijímateľ prostriedky NFP z účtu Prijímateľa na iný výdavkový účet otvorený Prijímateľom, z ktorého priebežne v danom kalendárnom mesiaci realizuje úhrady špecifických výdavkov.</w:delText>
        </w:r>
      </w:del>
    </w:p>
    <w:p w14:paraId="5AEDE163" w14:textId="6ABCE288" w:rsidR="00A91910" w:rsidRPr="00E65D00" w:rsidRDefault="00A91910" w:rsidP="00AC6E67">
      <w:pPr>
        <w:spacing w:after="120"/>
        <w:ind w:left="540"/>
        <w:jc w:val="both"/>
        <w:rPr>
          <w:rFonts w:ascii="Times New Roman" w:hAnsi="Times New Roman"/>
          <w:lang w:eastAsia="sk-SK"/>
        </w:rPr>
        <w:pPrChange w:id="19" w:author="Autor">
          <w:pPr>
            <w:spacing w:after="120"/>
            <w:ind w:left="851"/>
            <w:jc w:val="both"/>
          </w:pPr>
        </w:pPrChange>
      </w:pPr>
      <w:r w:rsidRPr="00E65D00">
        <w:rPr>
          <w:rFonts w:ascii="Times New Roman" w:hAnsi="Times New Roman"/>
          <w:lang w:eastAsia="sk-SK"/>
        </w:rPr>
        <w:t>Prijímateľ je povinný oznámiť Poskytovateľovi identifikáciu</w:t>
      </w:r>
      <w:del w:id="20" w:author="Autor">
        <w:r w:rsidRPr="00802C1A">
          <w:rPr>
            <w:rFonts w:ascii="Times New Roman" w:hAnsi="Times New Roman"/>
            <w:lang w:eastAsia="sk-SK"/>
          </w:rPr>
          <w:delText xml:space="preserve"> iného</w:delText>
        </w:r>
      </w:del>
      <w:r w:rsidRPr="00E65D00">
        <w:rPr>
          <w:rFonts w:ascii="Times New Roman" w:hAnsi="Times New Roman"/>
          <w:lang w:eastAsia="sk-SK"/>
        </w:rPr>
        <w:t xml:space="preserve"> výdavkového účtu otvoreného Prijímateľom, z ktorého realizuje špecifické typy výdavkov. Zoznam špecifických typov výdavkov uvedie Poskytovateľ v Príručke pre žiadateľa o NFP, resp. Príručke pre Prijímateľa.</w:t>
      </w:r>
    </w:p>
    <w:p w14:paraId="72EC7F62" w14:textId="6B4B65CD"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del w:id="21" w:author="Autor">
        <w:r w:rsidRPr="00802C1A">
          <w:rPr>
            <w:rFonts w:ascii="Times New Roman" w:hAnsi="Times New Roman"/>
            <w:lang w:eastAsia="sk-SK"/>
          </w:rPr>
          <w:delText>prevodom týchto prostriedkov Dodávateľovi</w:delText>
        </w:r>
      </w:del>
      <w:ins w:id="22" w:author="Autor">
        <w:r w:rsidR="00743E98" w:rsidRPr="00E65D00">
          <w:rPr>
            <w:rFonts w:ascii="Times New Roman" w:hAnsi="Times New Roman"/>
            <w:lang w:eastAsia="sk-SK"/>
          </w:rPr>
          <w:t>úhradou záväzku</w:t>
        </w:r>
      </w:ins>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39B4684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del w:id="23" w:author="Autor">
        <w:r w:rsidRPr="00802C1A">
          <w:rPr>
            <w:rFonts w:ascii="Times New Roman" w:hAnsi="Times New Roman"/>
            <w:lang w:eastAsia="sk-SK"/>
          </w:rPr>
          <w:delText>,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w:delText>
        </w:r>
      </w:del>
      <w:ins w:id="24" w:author="Autor">
        <w:r w:rsidR="00326E5F" w:rsidRPr="00E65D00">
          <w:rPr>
            <w:rFonts w:ascii="Times New Roman" w:hAnsi="Times New Roman"/>
            <w:lang w:eastAsia="sk-SK"/>
          </w:rPr>
          <w:t xml:space="preserve"> postupuje</w:t>
        </w:r>
      </w:ins>
      <w:r w:rsidR="00326E5F" w:rsidRPr="00E65D00">
        <w:rPr>
          <w:rFonts w:ascii="Times New Roman" w:hAnsi="Times New Roman"/>
          <w:lang w:eastAsia="sk-SK"/>
        </w:rPr>
        <w:t xml:space="preserve"> sa </w:t>
      </w:r>
      <w:del w:id="25" w:author="Autor">
        <w:r w:rsidRPr="00802C1A">
          <w:rPr>
            <w:rFonts w:ascii="Times New Roman" w:hAnsi="Times New Roman"/>
            <w:lang w:eastAsia="sk-SK"/>
          </w:rPr>
          <w:delText xml:space="preserve">na špecifické výdavky a úroky. </w:delText>
        </w:r>
      </w:del>
      <w:ins w:id="26" w:author="Autor">
        <w:r w:rsidR="00326E5F" w:rsidRPr="00E65D00">
          <w:rPr>
            <w:rFonts w:ascii="Times New Roman" w:hAnsi="Times New Roman"/>
            <w:lang w:eastAsia="sk-SK"/>
          </w:rPr>
          <w:t>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ins>
    </w:p>
    <w:p w14:paraId="59103A83" w14:textId="77777777" w:rsidR="00A91910" w:rsidRPr="00802C1A" w:rsidRDefault="00A91910" w:rsidP="007510D9">
      <w:pPr>
        <w:keepNext/>
        <w:spacing w:after="120"/>
        <w:ind w:left="1440" w:hanging="1440"/>
        <w:jc w:val="both"/>
        <w:outlineLvl w:val="2"/>
        <w:rPr>
          <w:del w:id="27" w:author="Autor"/>
          <w:rFonts w:ascii="Times New Roman" w:hAnsi="Times New Roman"/>
          <w:b/>
          <w:bCs/>
          <w:lang w:eastAsia="sk-SK"/>
        </w:rPr>
      </w:pP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AC6E67">
      <w:pPr>
        <w:pStyle w:val="Odsekzoznamu1"/>
        <w:numPr>
          <w:ilvl w:val="0"/>
          <w:numId w:val="58"/>
        </w:numPr>
        <w:spacing w:after="120" w:line="276" w:lineRule="auto"/>
        <w:jc w:val="both"/>
        <w:rPr>
          <w:sz w:val="22"/>
          <w:szCs w:val="22"/>
        </w:rPr>
        <w:pPrChange w:id="28" w:author="Autor">
          <w:pPr>
            <w:pStyle w:val="ListParagraph"/>
            <w:numPr>
              <w:numId w:val="58"/>
            </w:numPr>
            <w:spacing w:after="120" w:line="276" w:lineRule="auto"/>
            <w:ind w:hanging="360"/>
            <w:jc w:val="both"/>
          </w:pPr>
        </w:pPrChange>
      </w:pPr>
      <w:r w:rsidRPr="00E65D00">
        <w:rPr>
          <w:sz w:val="22"/>
          <w:szCs w:val="22"/>
        </w:rPr>
        <w:t xml:space="preserve">Systémom predfinancovania sa NFP, resp. jeho časť (ďalej aj „platba“) poskytuje na Oprávnené výdavky Projektu na základe Prijímateľom predložených neuhradených účtovných dokladov Dodávateľov Projektu. </w:t>
      </w:r>
      <w:ins w:id="29" w:author="Autor">
        <w:r w:rsidR="0043627B" w:rsidRPr="00E65D00">
          <w:rPr>
            <w:sz w:val="22"/>
            <w:szCs w:val="22"/>
          </w:rPr>
          <w:t>Podrobnosti a detailné postupy realizácie platieb systémom pre</w:t>
        </w:r>
        <w:r w:rsidR="0017059D" w:rsidRPr="00E65D00">
          <w:rPr>
            <w:sz w:val="22"/>
            <w:szCs w:val="22"/>
          </w:rPr>
          <w:t>d</w:t>
        </w:r>
        <w:r w:rsidR="0043627B" w:rsidRPr="00E65D00">
          <w:rPr>
            <w:sz w:val="22"/>
            <w:szCs w:val="22"/>
          </w:rPr>
          <w:t xml:space="preserve">financovania sú upravené v </w:t>
        </w:r>
        <w:commentRangeStart w:id="30"/>
        <w:r w:rsidR="00001C96" w:rsidRPr="00E65D00">
          <w:rPr>
            <w:sz w:val="22"/>
            <w:szCs w:val="22"/>
          </w:rPr>
          <w:t>príslušnej</w:t>
        </w:r>
        <w:r w:rsidR="0043627B" w:rsidRPr="00E65D00">
          <w:rPr>
            <w:sz w:val="22"/>
            <w:szCs w:val="22"/>
          </w:rPr>
          <w:t xml:space="preserve"> </w:t>
        </w:r>
        <w:commentRangeEnd w:id="30"/>
        <w:r w:rsidR="005241A3" w:rsidRPr="00E65D00">
          <w:rPr>
            <w:rStyle w:val="Odkaznakomentr"/>
            <w:rFonts w:eastAsia="Times New Roman"/>
            <w:sz w:val="22"/>
            <w:szCs w:val="22"/>
            <w:lang w:val="x-none" w:eastAsia="x-none"/>
          </w:rPr>
          <w:commentReference w:id="30"/>
        </w:r>
        <w:r w:rsidR="00493D00" w:rsidRPr="00E65D00">
          <w:rPr>
            <w:sz w:val="22"/>
            <w:szCs w:val="22"/>
          </w:rPr>
          <w:t xml:space="preserve">kapitole </w:t>
        </w:r>
        <w:r w:rsidR="0043627B" w:rsidRPr="00E65D00">
          <w:rPr>
            <w:sz w:val="22"/>
            <w:szCs w:val="22"/>
          </w:rPr>
          <w:t>Systému finančného riadenia, ktorý sa Zmluvné strany zaväzujú dodržiavať.</w:t>
        </w:r>
      </w:ins>
    </w:p>
    <w:p w14:paraId="78FF2D9B" w14:textId="77777777" w:rsidR="00A91910" w:rsidRPr="00E65D00" w:rsidRDefault="00A91910" w:rsidP="00AC6E67">
      <w:pPr>
        <w:pStyle w:val="Odsekzoznamu1"/>
        <w:spacing w:after="120" w:line="276" w:lineRule="auto"/>
        <w:jc w:val="both"/>
        <w:rPr>
          <w:sz w:val="22"/>
          <w:szCs w:val="22"/>
        </w:rPr>
        <w:pPrChange w:id="31" w:author="Autor">
          <w:pPr>
            <w:pStyle w:val="ListParagraph"/>
            <w:spacing w:after="120" w:line="276" w:lineRule="auto"/>
            <w:jc w:val="both"/>
          </w:pPr>
        </w:pPrChange>
      </w:pPr>
    </w:p>
    <w:p w14:paraId="70858E6A" w14:textId="781A36DA" w:rsidR="00A91910" w:rsidRPr="00E65D00" w:rsidRDefault="00A91910" w:rsidP="00AC6E67">
      <w:pPr>
        <w:pStyle w:val="Odsekzoznamu1"/>
        <w:numPr>
          <w:ilvl w:val="0"/>
          <w:numId w:val="58"/>
        </w:numPr>
        <w:tabs>
          <w:tab w:val="num" w:pos="709"/>
          <w:tab w:val="num" w:pos="1353"/>
        </w:tabs>
        <w:spacing w:after="120" w:line="276" w:lineRule="auto"/>
        <w:jc w:val="both"/>
        <w:rPr>
          <w:sz w:val="22"/>
          <w:szCs w:val="22"/>
        </w:rPr>
        <w:pPrChange w:id="32" w:author="Autor">
          <w:pPr>
            <w:pStyle w:val="ListParagraph"/>
            <w:numPr>
              <w:numId w:val="58"/>
            </w:numPr>
            <w:tabs>
              <w:tab w:val="num" w:pos="900"/>
              <w:tab w:val="num" w:pos="1353"/>
            </w:tabs>
            <w:spacing w:after="120" w:line="276" w:lineRule="auto"/>
            <w:ind w:hanging="360"/>
            <w:jc w:val="both"/>
          </w:pPr>
        </w:pPrChange>
      </w:pPr>
      <w:r w:rsidRPr="00E65D00">
        <w:rPr>
          <w:sz w:val="22"/>
          <w:szCs w:val="22"/>
        </w:rPr>
        <w:t>Poskytovateľ zabezpečí poskytnutie platby výlučne na základe Žiadosti o platbu (poskytnutie predfinancovania), predloženej Prijímateľom v</w:t>
      </w:r>
      <w:r w:rsidR="0031625F" w:rsidRPr="00E65D00">
        <w:rPr>
          <w:sz w:val="22"/>
          <w:szCs w:val="22"/>
        </w:rPr>
        <w:t> </w:t>
      </w:r>
      <w:r w:rsidRPr="00E65D00">
        <w:rPr>
          <w:sz w:val="22"/>
          <w:szCs w:val="22"/>
        </w:rPr>
        <w:t>EUR</w:t>
      </w:r>
      <w:del w:id="33" w:author="Autor">
        <w:r w:rsidRPr="00802C1A">
          <w:rPr>
            <w:sz w:val="22"/>
            <w:szCs w:val="22"/>
          </w:rPr>
          <w:delText>.</w:delText>
        </w:r>
      </w:del>
      <w:ins w:id="34" w:author="Auto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w:t>
        </w:r>
      </w:ins>
      <w:r w:rsidRPr="00E65D00">
        <w:rPr>
          <w:sz w:val="22"/>
          <w:szCs w:val="22"/>
        </w:rPr>
        <w:t xml:space="preserve"> Žiadosť o platbu </w:t>
      </w:r>
      <w:r w:rsidR="006F2659" w:rsidRPr="00E65D00">
        <w:rPr>
          <w:sz w:val="22"/>
          <w:szCs w:val="22"/>
        </w:rPr>
        <w:t xml:space="preserve">(poskytnutie predfinancovania)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predfinancovania) </w:t>
      </w:r>
      <w:r w:rsidRPr="00E65D00">
        <w:rPr>
          <w:sz w:val="22"/>
          <w:szCs w:val="22"/>
        </w:rPr>
        <w:t>uvedie nárokovanú sumu</w:t>
      </w:r>
      <w:r w:rsidR="006F2659" w:rsidRPr="00E65D00">
        <w:rPr>
          <w:sz w:val="22"/>
          <w:szCs w:val="22"/>
        </w:rPr>
        <w:t xml:space="preserve"> finančných prostriedkov</w:t>
      </w:r>
      <w:r w:rsidRPr="00E65D00">
        <w:rPr>
          <w:sz w:val="22"/>
          <w:szCs w:val="22"/>
        </w:rPr>
        <w:t xml:space="preserve"> podľa skupiny výdavkov uvedenej v prílohe č. </w:t>
      </w:r>
      <w:del w:id="35" w:author="Autor">
        <w:r w:rsidRPr="00802C1A">
          <w:rPr>
            <w:sz w:val="22"/>
            <w:szCs w:val="22"/>
          </w:rPr>
          <w:delText>4 tejto</w:delText>
        </w:r>
      </w:del>
      <w:ins w:id="36" w:author="Autor">
        <w:r w:rsidR="00C61D74">
          <w:rPr>
            <w:sz w:val="22"/>
            <w:szCs w:val="22"/>
          </w:rPr>
          <w:t>3</w:t>
        </w:r>
      </w:ins>
      <w:r w:rsidR="00C61D74" w:rsidRPr="00E65D00">
        <w:rPr>
          <w:sz w:val="22"/>
          <w:szCs w:val="22"/>
        </w:rPr>
        <w:t xml:space="preserve"> </w:t>
      </w:r>
      <w:r w:rsidRPr="00E65D00">
        <w:rPr>
          <w:sz w:val="22"/>
          <w:szCs w:val="22"/>
        </w:rPr>
        <w:t>Zmluvy</w:t>
      </w:r>
      <w:ins w:id="37" w:author="Autor">
        <w:r w:rsidRPr="00E65D00">
          <w:rPr>
            <w:sz w:val="22"/>
            <w:szCs w:val="22"/>
          </w:rPr>
          <w:t xml:space="preserve"> </w:t>
        </w:r>
        <w:r w:rsidR="008B7AF3" w:rsidRPr="00E65D00">
          <w:rPr>
            <w:sz w:val="22"/>
            <w:szCs w:val="22"/>
          </w:rPr>
          <w:t>o poskytnutí NFP</w:t>
        </w:r>
      </w:ins>
      <w:r w:rsidR="008B7AF3" w:rsidRPr="00E65D00">
        <w:rPr>
          <w:sz w:val="22"/>
          <w:szCs w:val="22"/>
        </w:rPr>
        <w:t xml:space="preserve"> </w:t>
      </w:r>
      <w:r w:rsidRPr="00E65D00">
        <w:rPr>
          <w:sz w:val="22"/>
          <w:szCs w:val="22"/>
        </w:rPr>
        <w:t>(Rozpočet Projektu).</w:t>
      </w:r>
    </w:p>
    <w:p w14:paraId="4EB56321" w14:textId="77777777" w:rsidR="00A91910" w:rsidRPr="00E65D00" w:rsidRDefault="00A91910" w:rsidP="00AC6E67">
      <w:pPr>
        <w:pStyle w:val="Odsekzoznamu1"/>
        <w:spacing w:line="276" w:lineRule="auto"/>
        <w:rPr>
          <w:sz w:val="22"/>
          <w:szCs w:val="22"/>
        </w:rPr>
        <w:pPrChange w:id="38" w:author="Autor">
          <w:pPr>
            <w:pStyle w:val="ListParagraph"/>
            <w:spacing w:line="276" w:lineRule="auto"/>
          </w:pPr>
        </w:pPrChange>
      </w:pPr>
    </w:p>
    <w:p w14:paraId="1FA8D51D" w14:textId="1A8EF852" w:rsidR="00A91910" w:rsidRPr="00E65D00" w:rsidRDefault="00A91910" w:rsidP="00AC6E67">
      <w:pPr>
        <w:pStyle w:val="Odsekzoznamu1"/>
        <w:numPr>
          <w:ilvl w:val="0"/>
          <w:numId w:val="58"/>
        </w:numPr>
        <w:tabs>
          <w:tab w:val="num" w:pos="709"/>
          <w:tab w:val="num" w:pos="1353"/>
        </w:tabs>
        <w:spacing w:after="120" w:line="276" w:lineRule="auto"/>
        <w:jc w:val="both"/>
        <w:rPr>
          <w:sz w:val="22"/>
          <w:szCs w:val="22"/>
        </w:rPr>
        <w:pPrChange w:id="39" w:author="Autor">
          <w:pPr>
            <w:pStyle w:val="ListParagraph"/>
            <w:numPr>
              <w:numId w:val="58"/>
            </w:numPr>
            <w:tabs>
              <w:tab w:val="num" w:pos="900"/>
              <w:tab w:val="num" w:pos="1353"/>
            </w:tabs>
            <w:spacing w:after="120" w:line="276" w:lineRule="auto"/>
            <w:ind w:hanging="360"/>
            <w:jc w:val="both"/>
          </w:pPr>
        </w:pPrChange>
      </w:pPr>
      <w:r w:rsidRPr="00E65D00">
        <w:rPr>
          <w:sz w:val="22"/>
          <w:szCs w:val="22"/>
        </w:rPr>
        <w:t>Spolu so Žiadosťou o platbu (poskytnutie predfinancovania) predkladá Prijímateľ aj neuhradené účtovné doklady (</w:t>
      </w:r>
      <w:del w:id="40" w:author="Autor">
        <w:r w:rsidRPr="00802C1A">
          <w:rPr>
            <w:sz w:val="22"/>
            <w:szCs w:val="22"/>
          </w:rPr>
          <w:delText>minimálne jeden rovnopis faktúry</w:delText>
        </w:r>
      </w:del>
      <w:ins w:id="41" w:author="Autor">
        <w:r w:rsidR="0031625F" w:rsidRPr="00E65D00">
          <w:rPr>
            <w:sz w:val="22"/>
            <w:szCs w:val="22"/>
          </w:rPr>
          <w:t>faktúra</w:t>
        </w:r>
      </w:ins>
      <w:r w:rsidRPr="00E65D00">
        <w:rPr>
          <w:sz w:val="22"/>
          <w:szCs w:val="22"/>
        </w:rPr>
        <w:t xml:space="preserve">, prípadne </w:t>
      </w:r>
      <w:del w:id="42" w:author="Autor">
        <w:r w:rsidRPr="00802C1A">
          <w:rPr>
            <w:sz w:val="22"/>
            <w:szCs w:val="22"/>
          </w:rPr>
          <w:delText>rovnopis dokladu</w:delText>
        </w:r>
      </w:del>
      <w:ins w:id="43" w:author="Autor">
        <w:r w:rsidRPr="00E65D00">
          <w:rPr>
            <w:sz w:val="22"/>
            <w:szCs w:val="22"/>
          </w:rPr>
          <w:t>doklad</w:t>
        </w:r>
      </w:ins>
      <w:r w:rsidRPr="00E65D00">
        <w:rPr>
          <w:sz w:val="22"/>
          <w:szCs w:val="22"/>
        </w:rPr>
        <w:t xml:space="preserve"> rovnocennej dôkaznej hodnoty</w:t>
      </w:r>
      <w:del w:id="44" w:author="Autor">
        <w:r w:rsidR="00B8389A" w:rsidRPr="00802C1A">
          <w:rPr>
            <w:sz w:val="22"/>
            <w:szCs w:val="22"/>
          </w:rPr>
          <w:delText xml:space="preserve"> a</w:delText>
        </w:r>
        <w:r w:rsidRPr="00802C1A">
          <w:rPr>
            <w:sz w:val="22"/>
            <w:szCs w:val="22"/>
          </w:rPr>
          <w:delText xml:space="preserve"> inú</w:delText>
        </w:r>
      </w:del>
      <w:ins w:id="45" w:author="Auto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w:t>
        </w:r>
      </w:ins>
      <w:r w:rsidR="0031625F" w:rsidRPr="00E65D00">
        <w:rPr>
          <w:sz w:val="22"/>
          <w:szCs w:val="22"/>
        </w:rPr>
        <w:t xml:space="preserve"> </w:t>
      </w:r>
      <w:r w:rsidRPr="00E65D00">
        <w:rPr>
          <w:sz w:val="22"/>
          <w:szCs w:val="22"/>
        </w:rPr>
        <w:t>relevantnú podpornú dokumentáciu</w:t>
      </w:r>
      <w:del w:id="46" w:author="Autor">
        <w:r w:rsidRPr="00802C1A">
          <w:rPr>
            <w:sz w:val="22"/>
            <w:szCs w:val="22"/>
          </w:rPr>
          <w:delText>) Dodávateľov</w:delText>
        </w:r>
      </w:del>
      <w:ins w:id="47" w:author="Autor">
        <w:r w:rsidR="008E488D" w:rsidRPr="00E65D00">
          <w:rPr>
            <w:sz w:val="22"/>
            <w:szCs w:val="22"/>
          </w:rPr>
          <w:t xml:space="preserve">, ktorej minimálny rozsah stanovuje Systém riadenia EŠIF a </w:t>
        </w:r>
        <w:r w:rsidR="005241A3" w:rsidRPr="00E65D00">
          <w:rPr>
            <w:sz w:val="22"/>
            <w:szCs w:val="22"/>
          </w:rPr>
          <w:t>Poskytovateľ</w:t>
        </w:r>
      </w:ins>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predfinancovania) </w:t>
      </w:r>
      <w:r w:rsidRPr="00E65D00">
        <w:rPr>
          <w:sz w:val="22"/>
          <w:szCs w:val="22"/>
        </w:rPr>
        <w:t xml:space="preserve">a predloží k nim príslušné účtovné doklady, ktoré potvrdzujú hotovostnú úhradu (napr. pokladničný blok). </w:t>
      </w:r>
      <w:ins w:id="48" w:author="Auto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predfinancovania)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ins>
    </w:p>
    <w:p w14:paraId="2B047122" w14:textId="77777777" w:rsidR="00A91910" w:rsidRPr="00E65D00" w:rsidRDefault="00A91910" w:rsidP="00AC6E67">
      <w:pPr>
        <w:pStyle w:val="Odsekzoznamu1"/>
        <w:tabs>
          <w:tab w:val="num" w:pos="1353"/>
        </w:tabs>
        <w:spacing w:after="120" w:line="276" w:lineRule="auto"/>
        <w:jc w:val="both"/>
        <w:rPr>
          <w:sz w:val="22"/>
          <w:szCs w:val="22"/>
        </w:rPr>
        <w:pPrChange w:id="49" w:author="Autor">
          <w:pPr>
            <w:pStyle w:val="ListParagraph"/>
            <w:tabs>
              <w:tab w:val="num" w:pos="1353"/>
            </w:tabs>
            <w:spacing w:after="120" w:line="276" w:lineRule="auto"/>
            <w:jc w:val="both"/>
          </w:pPr>
        </w:pPrChange>
      </w:pPr>
    </w:p>
    <w:p w14:paraId="6474F6A6" w14:textId="050AC56A" w:rsidR="00A91910" w:rsidRPr="00E65D00" w:rsidRDefault="00A91910" w:rsidP="00AC6E67">
      <w:pPr>
        <w:pStyle w:val="Odsekzoznamu1"/>
        <w:numPr>
          <w:ilvl w:val="0"/>
          <w:numId w:val="58"/>
        </w:numPr>
        <w:tabs>
          <w:tab w:val="num" w:pos="709"/>
          <w:tab w:val="num" w:pos="1353"/>
        </w:tabs>
        <w:spacing w:after="120" w:line="276" w:lineRule="auto"/>
        <w:jc w:val="both"/>
        <w:rPr>
          <w:sz w:val="22"/>
          <w:szCs w:val="22"/>
        </w:rPr>
        <w:pPrChange w:id="50" w:author="Autor">
          <w:pPr>
            <w:pStyle w:val="ListParagraph"/>
            <w:numPr>
              <w:numId w:val="58"/>
            </w:numPr>
            <w:tabs>
              <w:tab w:val="num" w:pos="900"/>
              <w:tab w:val="num" w:pos="1353"/>
            </w:tabs>
            <w:spacing w:after="120" w:line="276" w:lineRule="auto"/>
            <w:ind w:hanging="360"/>
            <w:jc w:val="both"/>
          </w:pPr>
        </w:pPrChange>
      </w:pPr>
      <w:r w:rsidRPr="00E65D00">
        <w:rPr>
          <w:sz w:val="22"/>
          <w:szCs w:val="22"/>
        </w:rPr>
        <w:t xml:space="preserve">Prijímateľ je povinný uhradiť Dodávateľom účtovné doklady súvisiace s Realizáciou aktivít Projektu </w:t>
      </w:r>
      <w:del w:id="51" w:author="Autor">
        <w:r w:rsidRPr="00802C1A">
          <w:rPr>
            <w:sz w:val="22"/>
            <w:szCs w:val="22"/>
          </w:rPr>
          <w:delText>Bezodkladne (</w:delText>
        </w:r>
      </w:del>
      <w:r w:rsidRPr="00E65D00">
        <w:rPr>
          <w:sz w:val="22"/>
          <w:szCs w:val="22"/>
        </w:rPr>
        <w:t xml:space="preserve">najneskôr do </w:t>
      </w:r>
      <w:r w:rsidR="00481DCF" w:rsidRPr="00E65D00">
        <w:rPr>
          <w:sz w:val="22"/>
          <w:szCs w:val="22"/>
        </w:rPr>
        <w:t xml:space="preserve">3 </w:t>
      </w:r>
      <w:r w:rsidRPr="00E65D00">
        <w:rPr>
          <w:sz w:val="22"/>
          <w:szCs w:val="22"/>
        </w:rPr>
        <w:t>dní</w:t>
      </w:r>
      <w:del w:id="52" w:author="Autor">
        <w:r w:rsidRPr="00802C1A">
          <w:rPr>
            <w:sz w:val="22"/>
            <w:szCs w:val="22"/>
          </w:rPr>
          <w:delText>) od pripísania príslušnej platby na účet Prijímateľa alebo</w:delText>
        </w:r>
      </w:del>
      <w:r w:rsidRPr="00E65D00">
        <w:rPr>
          <w:sz w:val="22"/>
          <w:szCs w:val="22"/>
        </w:rPr>
        <w:t xml:space="preserve"> odo dňa aktivácie evidenčného listu úprav rozpočtu potvrdzujúci úpravu rozpočtu Prijímateľa</w:t>
      </w:r>
      <w:del w:id="53" w:author="Autor">
        <w:r w:rsidRPr="00802C1A">
          <w:rPr>
            <w:sz w:val="22"/>
            <w:szCs w:val="22"/>
          </w:rPr>
          <w:delText xml:space="preserve"> (ak je</w:delText>
        </w:r>
      </w:del>
      <w:ins w:id="54" w:author="Autor">
        <w:r w:rsidRPr="00E65D00">
          <w:rPr>
            <w:sz w:val="22"/>
            <w:szCs w:val="22"/>
          </w:rPr>
          <w:t xml:space="preserve">.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znáša</w:t>
        </w:r>
      </w:ins>
      <w:r w:rsidR="00967989" w:rsidRPr="00E65D00">
        <w:rPr>
          <w:sz w:val="22"/>
          <w:szCs w:val="22"/>
        </w:rPr>
        <w:t xml:space="preserve"> </w:t>
      </w:r>
      <w:r w:rsidR="0043627B" w:rsidRPr="00E65D00">
        <w:rPr>
          <w:sz w:val="22"/>
          <w:szCs w:val="22"/>
        </w:rPr>
        <w:t>P</w:t>
      </w:r>
      <w:r w:rsidR="00967989" w:rsidRPr="00E65D00">
        <w:rPr>
          <w:sz w:val="22"/>
          <w:szCs w:val="22"/>
        </w:rPr>
        <w:t>rijímateľ</w:t>
      </w:r>
      <w:del w:id="55" w:author="Autor">
        <w:r w:rsidRPr="00802C1A">
          <w:rPr>
            <w:sz w:val="22"/>
            <w:szCs w:val="22"/>
          </w:rPr>
          <w:delText xml:space="preserve"> štátnou rozpočtovou organizáciou). </w:delText>
        </w:r>
      </w:del>
      <w:ins w:id="56" w:author="Autor">
        <w:r w:rsidR="00967989" w:rsidRPr="00E65D00">
          <w:rPr>
            <w:sz w:val="22"/>
            <w:szCs w:val="22"/>
          </w:rPr>
          <w:t>.</w:t>
        </w:r>
      </w:ins>
    </w:p>
    <w:p w14:paraId="76271B36" w14:textId="77777777" w:rsidR="00A91910" w:rsidRPr="00E65D00" w:rsidRDefault="00A91910" w:rsidP="00AC6E67">
      <w:pPr>
        <w:pStyle w:val="Odsekzoznamu1"/>
        <w:tabs>
          <w:tab w:val="num" w:pos="1353"/>
        </w:tabs>
        <w:spacing w:after="120" w:line="276" w:lineRule="auto"/>
        <w:jc w:val="both"/>
        <w:rPr>
          <w:sz w:val="22"/>
          <w:szCs w:val="22"/>
        </w:rPr>
        <w:pPrChange w:id="57" w:author="Autor">
          <w:pPr>
            <w:pStyle w:val="ListParagraph"/>
            <w:tabs>
              <w:tab w:val="num" w:pos="1353"/>
            </w:tabs>
            <w:spacing w:after="120" w:line="276" w:lineRule="auto"/>
            <w:jc w:val="both"/>
          </w:pPr>
        </w:pPrChange>
      </w:pPr>
    </w:p>
    <w:p w14:paraId="554BEFCF" w14:textId="193904F6" w:rsidR="00A91910" w:rsidRPr="00E65D00" w:rsidRDefault="00A91910" w:rsidP="00AC6E67">
      <w:pPr>
        <w:pStyle w:val="Odsekzoznamu1"/>
        <w:numPr>
          <w:ilvl w:val="0"/>
          <w:numId w:val="58"/>
        </w:numPr>
        <w:tabs>
          <w:tab w:val="num" w:pos="709"/>
          <w:tab w:val="num" w:pos="1353"/>
        </w:tabs>
        <w:spacing w:after="120" w:line="276" w:lineRule="auto"/>
        <w:jc w:val="both"/>
        <w:rPr>
          <w:sz w:val="22"/>
          <w:szCs w:val="22"/>
        </w:rPr>
        <w:pPrChange w:id="58" w:author="Autor">
          <w:pPr>
            <w:pStyle w:val="ListParagraph"/>
            <w:numPr>
              <w:numId w:val="58"/>
            </w:numPr>
            <w:tabs>
              <w:tab w:val="num" w:pos="900"/>
              <w:tab w:val="num" w:pos="1353"/>
            </w:tabs>
            <w:spacing w:after="120" w:line="276" w:lineRule="auto"/>
            <w:ind w:hanging="360"/>
            <w:jc w:val="both"/>
          </w:pPr>
        </w:pPrChange>
      </w:pPr>
      <w:r w:rsidRPr="00E65D00">
        <w:rPr>
          <w:sz w:val="22"/>
          <w:szCs w:val="22"/>
        </w:rPr>
        <w:t xml:space="preserve">Po poskytnutí každej platby systémom predfinancovania je Prijímateľ povinný celú jej výšku zúčtovať, a to do 10 dní </w:t>
      </w:r>
      <w:del w:id="59" w:author="Autor">
        <w:r w:rsidRPr="00802C1A">
          <w:rPr>
            <w:sz w:val="22"/>
            <w:szCs w:val="22"/>
          </w:rPr>
          <w:delText xml:space="preserve"> </w:delText>
        </w:r>
      </w:del>
      <w:r w:rsidRPr="00E65D00">
        <w:rPr>
          <w:sz w:val="22"/>
          <w:szCs w:val="22"/>
        </w:rPr>
        <w:t>odo dňa aktivácie evidenčného listu úprav rozpočtu potvrdzujúci úpravu rozpočtu Prijímateľa</w:t>
      </w:r>
      <w:del w:id="60" w:author="Autor">
        <w:r w:rsidRPr="00802C1A">
          <w:rPr>
            <w:sz w:val="22"/>
            <w:szCs w:val="22"/>
          </w:rPr>
          <w:delText xml:space="preserve"> </w:delText>
        </w:r>
      </w:del>
      <w:r w:rsidRPr="00E65D00">
        <w:rPr>
          <w:sz w:val="22"/>
          <w:szCs w:val="22"/>
        </w:rPr>
        <w:t xml:space="preserve">. </w:t>
      </w:r>
    </w:p>
    <w:p w14:paraId="5D3BC884" w14:textId="77777777" w:rsidR="00A91910" w:rsidRPr="00E65D00" w:rsidRDefault="00A91910" w:rsidP="00AC6E67">
      <w:pPr>
        <w:pStyle w:val="Odsekzoznamu1"/>
        <w:tabs>
          <w:tab w:val="num" w:pos="1353"/>
        </w:tabs>
        <w:spacing w:after="120" w:line="276" w:lineRule="auto"/>
        <w:jc w:val="both"/>
        <w:rPr>
          <w:sz w:val="22"/>
          <w:szCs w:val="22"/>
        </w:rPr>
        <w:pPrChange w:id="61" w:author="Autor">
          <w:pPr>
            <w:pStyle w:val="ListParagraph"/>
            <w:tabs>
              <w:tab w:val="num" w:pos="1353"/>
            </w:tabs>
            <w:spacing w:after="120" w:line="276" w:lineRule="auto"/>
            <w:jc w:val="both"/>
          </w:pPr>
        </w:pPrChange>
      </w:pPr>
    </w:p>
    <w:p w14:paraId="59885481" w14:textId="7927D7A1" w:rsidR="00A91910" w:rsidRPr="00E65D00" w:rsidRDefault="00A91910" w:rsidP="00AC6E67">
      <w:pPr>
        <w:pStyle w:val="Odsekzoznamu1"/>
        <w:numPr>
          <w:ilvl w:val="0"/>
          <w:numId w:val="58"/>
        </w:numPr>
        <w:tabs>
          <w:tab w:val="num" w:pos="709"/>
          <w:tab w:val="num" w:pos="1353"/>
        </w:tabs>
        <w:spacing w:after="120" w:line="276" w:lineRule="auto"/>
        <w:jc w:val="both"/>
        <w:rPr>
          <w:sz w:val="22"/>
          <w:szCs w:val="22"/>
        </w:rPr>
        <w:pPrChange w:id="62" w:author="Autor">
          <w:pPr>
            <w:pStyle w:val="ListParagraph"/>
            <w:numPr>
              <w:numId w:val="58"/>
            </w:numPr>
            <w:tabs>
              <w:tab w:val="num" w:pos="900"/>
              <w:tab w:val="num" w:pos="1353"/>
            </w:tabs>
            <w:spacing w:after="120" w:line="276" w:lineRule="auto"/>
            <w:ind w:hanging="360"/>
            <w:jc w:val="both"/>
          </w:pPr>
        </w:pPrChange>
      </w:pPr>
      <w:r w:rsidRPr="00E65D00">
        <w:rPr>
          <w:sz w:val="22"/>
          <w:szCs w:val="22"/>
        </w:rPr>
        <w:t xml:space="preserve">Prijímateľ </w:t>
      </w:r>
      <w:del w:id="63" w:author="Autor">
        <w:r w:rsidRPr="00802C1A">
          <w:rPr>
            <w:sz w:val="22"/>
            <w:szCs w:val="22"/>
          </w:rPr>
          <w:delText xml:space="preserve">platbu </w:delText>
        </w:r>
      </w:del>
      <w:r w:rsidR="00743E98" w:rsidRPr="00E65D00">
        <w:rPr>
          <w:sz w:val="22"/>
          <w:szCs w:val="22"/>
        </w:rPr>
        <w:t xml:space="preserve">zúčtuje </w:t>
      </w:r>
      <w:del w:id="64" w:author="Autor">
        <w:r w:rsidRPr="00802C1A">
          <w:rPr>
            <w:sz w:val="22"/>
            <w:szCs w:val="22"/>
          </w:rPr>
          <w:delText>predložením</w:delText>
        </w:r>
      </w:del>
      <w:ins w:id="65" w:author="Autor">
        <w:r w:rsidRPr="00E65D00">
          <w:rPr>
            <w:sz w:val="22"/>
            <w:szCs w:val="22"/>
          </w:rPr>
          <w:t>platbu</w:t>
        </w:r>
      </w:ins>
      <w:r w:rsidRPr="00E65D00">
        <w:rPr>
          <w:sz w:val="22"/>
          <w:szCs w:val="22"/>
        </w:rPr>
        <w:t xml:space="preserve"> </w:t>
      </w:r>
      <w:r w:rsidR="00743E98" w:rsidRPr="00E65D00">
        <w:rPr>
          <w:sz w:val="22"/>
          <w:szCs w:val="22"/>
        </w:rPr>
        <w:t xml:space="preserve">Poskytovateľovi </w:t>
      </w:r>
      <w:ins w:id="66" w:author="Autor">
        <w:r w:rsidRPr="00E65D00">
          <w:rPr>
            <w:sz w:val="22"/>
            <w:szCs w:val="22"/>
          </w:rPr>
          <w:t xml:space="preserve">predložením </w:t>
        </w:r>
      </w:ins>
      <w:r w:rsidRPr="00E65D00">
        <w:rPr>
          <w:sz w:val="22"/>
          <w:szCs w:val="22"/>
        </w:rPr>
        <w:t xml:space="preserve">Žiadosti o platbu (zúčtovanie predfinancovania), ktorú predkladá spolu s výpisom z účtu </w:t>
      </w:r>
      <w:del w:id="67" w:author="Autor">
        <w:r w:rsidRPr="00802C1A">
          <w:rPr>
            <w:sz w:val="22"/>
            <w:szCs w:val="22"/>
          </w:rPr>
          <w:delText>potvrdzujúcom</w:delText>
        </w:r>
      </w:del>
      <w:ins w:id="68" w:author="Autor">
        <w:r w:rsidRPr="00E65D00">
          <w:rPr>
            <w:sz w:val="22"/>
            <w:szCs w:val="22"/>
          </w:rPr>
          <w:t>potvrdzujúc</w:t>
        </w:r>
        <w:r w:rsidR="008B7AF3" w:rsidRPr="00E65D00">
          <w:rPr>
            <w:sz w:val="22"/>
            <w:szCs w:val="22"/>
          </w:rPr>
          <w:t>i</w:t>
        </w:r>
        <w:r w:rsidRPr="00E65D00">
          <w:rPr>
            <w:sz w:val="22"/>
            <w:szCs w:val="22"/>
          </w:rPr>
          <w:t>m</w:t>
        </w:r>
      </w:ins>
      <w:r w:rsidRPr="00E65D00">
        <w:rPr>
          <w:sz w:val="22"/>
          <w:szCs w:val="22"/>
        </w:rPr>
        <w:t xml:space="preserve"> príjem NFP</w:t>
      </w:r>
      <w:ins w:id="69" w:author="Autor">
        <w:r w:rsidR="00743E98" w:rsidRPr="00E65D00">
          <w:rPr>
            <w:sz w:val="22"/>
            <w:szCs w:val="22"/>
          </w:rPr>
          <w:t>,</w:t>
        </w:r>
      </w:ins>
      <w:r w:rsidRPr="00E65D00">
        <w:rPr>
          <w:sz w:val="22"/>
          <w:szCs w:val="22"/>
        </w:rPr>
        <w:t xml:space="preserve"> ako aj </w:t>
      </w:r>
      <w:del w:id="70" w:author="Autor">
        <w:r w:rsidRPr="00802C1A">
          <w:rPr>
            <w:sz w:val="22"/>
            <w:szCs w:val="22"/>
          </w:rPr>
          <w:delText>doklady potvrdzujúce</w:delText>
        </w:r>
      </w:del>
      <w:ins w:id="71" w:author="Autor">
        <w:r w:rsidR="00743E98" w:rsidRPr="00E65D00">
          <w:rPr>
            <w:sz w:val="22"/>
            <w:szCs w:val="22"/>
          </w:rPr>
          <w:t xml:space="preserve">dokladmi </w:t>
        </w:r>
        <w:r w:rsidRPr="00E65D00">
          <w:rPr>
            <w:sz w:val="22"/>
            <w:szCs w:val="22"/>
          </w:rPr>
          <w:lastRenderedPageBreak/>
          <w:t>potvrdzujúc</w:t>
        </w:r>
        <w:r w:rsidR="00743E98" w:rsidRPr="00E65D00">
          <w:rPr>
            <w:sz w:val="22"/>
            <w:szCs w:val="22"/>
          </w:rPr>
          <w:t>imi</w:t>
        </w:r>
      </w:ins>
      <w:r w:rsidRPr="00E65D00">
        <w:rPr>
          <w:sz w:val="22"/>
          <w:szCs w:val="22"/>
        </w:rPr>
        <w:t xml:space="preserve"> skutočnú úhradu výdavkov deklarovaných v Žiadosti o platbu </w:t>
      </w:r>
      <w:r w:rsidR="006F2659" w:rsidRPr="00E65D00">
        <w:rPr>
          <w:sz w:val="22"/>
          <w:szCs w:val="22"/>
        </w:rPr>
        <w:t xml:space="preserve">(zúčtovanie predfinancovania) </w:t>
      </w:r>
      <w:r w:rsidRPr="00E65D00">
        <w:rPr>
          <w:sz w:val="22"/>
          <w:szCs w:val="22"/>
        </w:rPr>
        <w:t xml:space="preserve">– </w:t>
      </w:r>
      <w:del w:id="72" w:author="Autor">
        <w:r w:rsidRPr="00802C1A">
          <w:rPr>
            <w:sz w:val="22"/>
            <w:szCs w:val="22"/>
          </w:rPr>
          <w:delText>výpis</w:delText>
        </w:r>
      </w:del>
      <w:ins w:id="73" w:author="Autor">
        <w:r w:rsidRPr="00E65D00">
          <w:rPr>
            <w:sz w:val="22"/>
            <w:szCs w:val="22"/>
          </w:rPr>
          <w:t>výpis</w:t>
        </w:r>
        <w:r w:rsidR="00743E98" w:rsidRPr="00E65D00">
          <w:rPr>
            <w:sz w:val="22"/>
            <w:szCs w:val="22"/>
          </w:rPr>
          <w:t>om</w:t>
        </w:r>
      </w:ins>
      <w:r w:rsidRPr="00E65D00">
        <w:rPr>
          <w:sz w:val="22"/>
          <w:szCs w:val="22"/>
        </w:rPr>
        <w:t xml:space="preserve"> z účtu alebo </w:t>
      </w:r>
      <w:del w:id="74" w:author="Autor">
        <w:r w:rsidRPr="00802C1A">
          <w:rPr>
            <w:sz w:val="22"/>
            <w:szCs w:val="22"/>
          </w:rPr>
          <w:delText>prehlásenia</w:delText>
        </w:r>
      </w:del>
      <w:ins w:id="75" w:author="Autor">
        <w:r w:rsidRPr="00E65D00">
          <w:rPr>
            <w:sz w:val="22"/>
            <w:szCs w:val="22"/>
          </w:rPr>
          <w:t>prehlásen</w:t>
        </w:r>
        <w:r w:rsidR="00743E98" w:rsidRPr="00E65D00">
          <w:rPr>
            <w:sz w:val="22"/>
            <w:szCs w:val="22"/>
          </w:rPr>
          <w:t>ím</w:t>
        </w:r>
      </w:ins>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w:t>
      </w:r>
      <w:r w:rsidR="008E3322" w:rsidRPr="00E65D00">
        <w:rPr>
          <w:sz w:val="22"/>
          <w:szCs w:val="22"/>
        </w:rPr>
        <w:t xml:space="preserve"> </w:t>
      </w:r>
      <w:ins w:id="76" w:author="Autor">
        <w:r w:rsidR="008E3322" w:rsidRPr="00E65D00">
          <w:rPr>
            <w:sz w:val="22"/>
            <w:szCs w:val="22"/>
          </w:rPr>
          <w:t>a bezhotovostné</w:t>
        </w:r>
        <w:r w:rsidRPr="00E65D00">
          <w:rPr>
            <w:sz w:val="22"/>
            <w:szCs w:val="22"/>
          </w:rPr>
          <w:t xml:space="preserve"> </w:t>
        </w:r>
      </w:ins>
      <w:r w:rsidRPr="00E65D00">
        <w:rPr>
          <w:sz w:val="22"/>
          <w:szCs w:val="22"/>
        </w:rPr>
        <w:t>úhrady</w:t>
      </w:r>
      <w:ins w:id="77" w:author="Auto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ins>
      <w:r w:rsidRPr="00E65D00">
        <w:rPr>
          <w:sz w:val="22"/>
          <w:szCs w:val="22"/>
        </w:rPr>
        <w:t>, ktoré boli zahrnuté do Žiadosti o</w:t>
      </w:r>
      <w:r w:rsidR="00743E98" w:rsidRPr="00E65D00">
        <w:rPr>
          <w:sz w:val="22"/>
          <w:szCs w:val="22"/>
        </w:rPr>
        <w:t> </w:t>
      </w:r>
      <w:r w:rsidRPr="00E65D00">
        <w:rPr>
          <w:sz w:val="22"/>
          <w:szCs w:val="22"/>
        </w:rPr>
        <w:t>platbu</w:t>
      </w:r>
      <w:del w:id="78" w:author="Autor">
        <w:r w:rsidRPr="00802C1A">
          <w:rPr>
            <w:sz w:val="22"/>
            <w:szCs w:val="22"/>
          </w:rPr>
          <w:delText>,</w:delText>
        </w:r>
      </w:del>
      <w:ins w:id="79" w:author="Autor">
        <w:r w:rsidR="00743E98" w:rsidRPr="00E65D00">
          <w:rPr>
            <w:sz w:val="22"/>
            <w:szCs w:val="22"/>
          </w:rPr>
          <w:t xml:space="preserve"> (poskytnutie predfinancovania)</w:t>
        </w:r>
        <w:r w:rsidRPr="00E65D00">
          <w:rPr>
            <w:sz w:val="22"/>
            <w:szCs w:val="22"/>
          </w:rPr>
          <w:t>,</w:t>
        </w:r>
      </w:ins>
      <w:r w:rsidRPr="00E65D00">
        <w:rPr>
          <w:sz w:val="22"/>
          <w:szCs w:val="22"/>
        </w:rPr>
        <w:t xml:space="preserve"> pričom nie je povinný opätovne predkladať tie isté doklady potvrdzujúce hotovostnú</w:t>
      </w:r>
      <w:r w:rsidR="00743E98" w:rsidRPr="00E65D00">
        <w:rPr>
          <w:sz w:val="22"/>
          <w:szCs w:val="22"/>
        </w:rPr>
        <w:t xml:space="preserve"> </w:t>
      </w:r>
      <w:ins w:id="80" w:author="Autor">
        <w:r w:rsidR="00743E98" w:rsidRPr="00E65D00">
          <w:rPr>
            <w:sz w:val="22"/>
            <w:szCs w:val="22"/>
          </w:rPr>
          <w:t>alebo bezhotovostnú</w:t>
        </w:r>
        <w:r w:rsidRPr="00E65D00">
          <w:rPr>
            <w:sz w:val="22"/>
            <w:szCs w:val="22"/>
          </w:rPr>
          <w:t xml:space="preserve"> </w:t>
        </w:r>
      </w:ins>
      <w:r w:rsidRPr="00E65D00">
        <w:rPr>
          <w:sz w:val="22"/>
          <w:szCs w:val="22"/>
        </w:rPr>
        <w:t>úhradu. K jednej Žiadosti o platbu (poskytnutie predfinancovania) môže Prijímateľ predložiť Poskytovateľovi len jednu Žiadosť o platbu (zúčtovanie predfinancovania).</w:t>
      </w:r>
      <w:r w:rsidR="00001C96" w:rsidRPr="00E65D00">
        <w:rPr>
          <w:sz w:val="22"/>
          <w:szCs w:val="22"/>
        </w:rPr>
        <w:t xml:space="preserve"> </w:t>
      </w:r>
      <w:del w:id="81" w:author="Autor">
        <w:r w:rsidRPr="00802C1A">
          <w:rPr>
            <w:sz w:val="22"/>
            <w:szCs w:val="22"/>
          </w:rPr>
          <w:delText>Nezúčtovaný rozdiel</w:delText>
        </w:r>
      </w:del>
      <w:ins w:id="82" w:author="Autor">
        <w:r w:rsidR="00493D00" w:rsidRPr="00E65D00">
          <w:rPr>
            <w:sz w:val="22"/>
            <w:szCs w:val="22"/>
          </w:rPr>
          <w:t>A</w:t>
        </w:r>
        <w:r w:rsidR="00001C96" w:rsidRPr="00E65D00">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215405">
          <w:rPr>
            <w:sz w:val="22"/>
            <w:szCs w:val="22"/>
          </w:rPr>
          <w:t xml:space="preserve">zúčtovať </w:t>
        </w:r>
        <w:r w:rsidR="00001C96" w:rsidRPr="00E65D00">
          <w:rPr>
            <w:sz w:val="22"/>
            <w:szCs w:val="22"/>
          </w:rPr>
          <w:t>každú jednu poskytnutú platbu predfinancovania samostatne (t. j. predložiť samostatnú Žiadosť o platbu – zúčtovanie predfinancovania).</w:t>
        </w:r>
        <w:r w:rsidRPr="00E65D00">
          <w:rPr>
            <w:sz w:val="22"/>
            <w:szCs w:val="22"/>
          </w:rPr>
          <w:t xml:space="preserve"> Nezúčtovaný rozdiel</w:t>
        </w:r>
        <w:r w:rsidR="00743E98" w:rsidRPr="00E65D00">
          <w:rPr>
            <w:sz w:val="22"/>
            <w:szCs w:val="22"/>
          </w:rPr>
          <w:t xml:space="preserve"> poskytnutého</w:t>
        </w:r>
      </w:ins>
      <w:r w:rsidRPr="00E65D00">
        <w:rPr>
          <w:sz w:val="22"/>
          <w:szCs w:val="22"/>
        </w:rPr>
        <w:t xml:space="preserve"> predfinancovania je Prijímateľ povinný bezodkladne (najneskôr do 5 dní) od uplynutia lehoty na zúčtovanie vrátiť </w:t>
      </w:r>
      <w:del w:id="83" w:author="Autor">
        <w:r w:rsidRPr="00802C1A">
          <w:rPr>
            <w:sz w:val="22"/>
            <w:szCs w:val="22"/>
          </w:rPr>
          <w:delText xml:space="preserve">na účet určený Poskytovateľom. </w:delText>
        </w:r>
        <w:r w:rsidR="00DB07DA" w:rsidRPr="00802C1A">
          <w:rPr>
            <w:color w:val="000000"/>
            <w:sz w:val="22"/>
            <w:szCs w:val="22"/>
          </w:rPr>
          <w:delText>Za zúčtovanie poskytnutého predfinancovania sa považuje aj vrátenie celej sumy poskytnutého predfinancovania, resp. vrátenie nezúčtovaného rozdielu poskytnutého predfinancovania</w:delText>
        </w:r>
      </w:del>
      <w:ins w:id="84" w:author="Auto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predfinancovania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ins>
      <w:r w:rsidR="00967989" w:rsidRPr="00AC6E67">
        <w:rPr>
          <w:sz w:val="22"/>
          <w:rPrChange w:id="85" w:author="Autor">
            <w:rPr>
              <w:color w:val="000000"/>
              <w:sz w:val="22"/>
            </w:rPr>
          </w:rPrChange>
        </w:rPr>
        <w:t>.</w:t>
      </w:r>
    </w:p>
    <w:p w14:paraId="08883E18" w14:textId="77777777" w:rsidR="00A91910" w:rsidRPr="00802C1A" w:rsidRDefault="00A91910" w:rsidP="007510D9">
      <w:pPr>
        <w:pStyle w:val="ListParagraph"/>
        <w:tabs>
          <w:tab w:val="num" w:pos="1353"/>
        </w:tabs>
        <w:spacing w:after="120" w:line="276" w:lineRule="auto"/>
        <w:jc w:val="both"/>
        <w:rPr>
          <w:del w:id="86" w:author="Autor"/>
          <w:sz w:val="22"/>
          <w:szCs w:val="22"/>
        </w:rPr>
      </w:pPr>
    </w:p>
    <w:p w14:paraId="5E1ECFEC" w14:textId="6DC2C2E8" w:rsidR="00A91910" w:rsidRPr="00E65D00" w:rsidRDefault="00A91910" w:rsidP="00AC6E67">
      <w:pPr>
        <w:pStyle w:val="Odsekzoznamu1"/>
        <w:tabs>
          <w:tab w:val="num" w:pos="1353"/>
        </w:tabs>
        <w:spacing w:after="120" w:line="276" w:lineRule="auto"/>
        <w:jc w:val="both"/>
        <w:rPr>
          <w:sz w:val="22"/>
          <w:szCs w:val="22"/>
        </w:rPr>
        <w:pPrChange w:id="87" w:author="Autor">
          <w:pPr>
            <w:pStyle w:val="ListParagraph"/>
            <w:numPr>
              <w:numId w:val="58"/>
            </w:numPr>
            <w:tabs>
              <w:tab w:val="num" w:pos="900"/>
              <w:tab w:val="num" w:pos="1353"/>
            </w:tabs>
            <w:spacing w:after="120" w:line="276" w:lineRule="auto"/>
            <w:ind w:hanging="360"/>
            <w:jc w:val="both"/>
          </w:pPr>
        </w:pPrChange>
      </w:pPr>
      <w:del w:id="88" w:author="Autor">
        <w:r w:rsidRPr="00802C1A">
          <w:rPr>
            <w:sz w:val="22"/>
            <w:szCs w:val="22"/>
          </w:rPr>
          <w:delText xml:space="preserve">Za deň zúčtovania podľa predchádzajúceho odseku sa považuje deň odoslania Žiadosti o platbu (zúčtovanie predfinancovania) Prijímateľom cez </w:delText>
        </w:r>
        <w:r w:rsidR="00481DCF" w:rsidRPr="00802C1A">
          <w:rPr>
            <w:sz w:val="22"/>
            <w:szCs w:val="22"/>
          </w:rPr>
          <w:delText>verejnú časť ITMS2014+</w:delText>
        </w:r>
        <w:r w:rsidRPr="00802C1A">
          <w:rPr>
            <w:sz w:val="22"/>
            <w:szCs w:val="22"/>
          </w:rPr>
          <w:delText xml:space="preserve"> a zároveň odoslanie písomnej verzie Žiadosti o platbu (zúčtovanie predfinancovania) Poskytovateľovi alebo jej osobné doručenie Poskytovateľovi najneskôr do 3 dní odo dňa odoslania Žiadosti o platbu (zúčtovanie predfinancovania) cez </w:delText>
        </w:r>
        <w:r w:rsidR="00481DCF" w:rsidRPr="00802C1A">
          <w:rPr>
            <w:sz w:val="22"/>
            <w:szCs w:val="22"/>
          </w:rPr>
          <w:delText>verejnú časť ITMS2014+</w:delText>
        </w:r>
        <w:r w:rsidRPr="00802C1A">
          <w:rPr>
            <w:sz w:val="22"/>
            <w:szCs w:val="22"/>
          </w:rPr>
          <w:delText xml:space="preserve">. V prípade neodoslania písomnej verzie podľa predchádzajúcej vety (alebo nedoručenia osobne) do 3 dní odo dňa odoslania Žiadosti o platbu (zúčtovanie predfinancovania) cez </w:delText>
        </w:r>
        <w:r w:rsidR="00481DCF" w:rsidRPr="00802C1A">
          <w:rPr>
            <w:sz w:val="22"/>
            <w:szCs w:val="22"/>
          </w:rPr>
          <w:delText>verejnú časť ITMS2014+</w:delText>
        </w:r>
        <w:r w:rsidRPr="00802C1A">
          <w:rPr>
            <w:sz w:val="22"/>
            <w:szCs w:val="22"/>
          </w:rPr>
          <w:delText>, je Poskytovateľ oprávnený predmetnú Žiadosť o platbu (zúčtovanie predfinancovania) v portáli ITMS zamietnuť.</w:delText>
        </w:r>
        <w:r w:rsidR="000C6069" w:rsidRPr="00802C1A">
          <w:rPr>
            <w:sz w:val="22"/>
            <w:szCs w:val="22"/>
          </w:rPr>
          <w:delText xml:space="preserve"> Za zúčtovanie sa považuje aj vrátenie celej sumy poskytnutého predfinancovania, resp. vrátenie nezúčtovaného rozdielu poskytnutého predfinancovania.</w:delText>
        </w:r>
      </w:del>
    </w:p>
    <w:p w14:paraId="5F1B82A0" w14:textId="77777777" w:rsidR="00A91910" w:rsidRPr="00E65D00" w:rsidRDefault="00A91910" w:rsidP="00AC6E67">
      <w:pPr>
        <w:pStyle w:val="Odsekzoznamu1"/>
        <w:tabs>
          <w:tab w:val="num" w:pos="1353"/>
        </w:tabs>
        <w:spacing w:after="120" w:line="276" w:lineRule="auto"/>
        <w:jc w:val="both"/>
        <w:rPr>
          <w:sz w:val="22"/>
          <w:szCs w:val="22"/>
        </w:rPr>
        <w:pPrChange w:id="89" w:author="Autor">
          <w:pPr>
            <w:pStyle w:val="ListParagraph"/>
            <w:tabs>
              <w:tab w:val="num" w:pos="1353"/>
            </w:tabs>
            <w:spacing w:after="120" w:line="276" w:lineRule="auto"/>
            <w:jc w:val="both"/>
          </w:pPr>
        </w:pPrChange>
      </w:pPr>
    </w:p>
    <w:p w14:paraId="3D6F1190" w14:textId="77777777" w:rsidR="00A91910" w:rsidRPr="00E65D00" w:rsidRDefault="00A91910" w:rsidP="00AC6E67">
      <w:pPr>
        <w:pStyle w:val="Odsekzoznamu1"/>
        <w:numPr>
          <w:ilvl w:val="0"/>
          <w:numId w:val="58"/>
        </w:numPr>
        <w:tabs>
          <w:tab w:val="num" w:pos="709"/>
          <w:tab w:val="num" w:pos="1353"/>
        </w:tabs>
        <w:spacing w:after="120" w:line="276" w:lineRule="auto"/>
        <w:jc w:val="both"/>
        <w:rPr>
          <w:sz w:val="22"/>
          <w:szCs w:val="22"/>
        </w:rPr>
        <w:pPrChange w:id="90" w:author="Autor">
          <w:pPr>
            <w:pStyle w:val="ListParagraph"/>
            <w:numPr>
              <w:numId w:val="58"/>
            </w:numPr>
            <w:tabs>
              <w:tab w:val="num" w:pos="900"/>
              <w:tab w:val="num" w:pos="1353"/>
            </w:tabs>
            <w:spacing w:after="120" w:line="276" w:lineRule="auto"/>
            <w:ind w:hanging="360"/>
            <w:jc w:val="both"/>
          </w:pPr>
        </w:pPrChange>
      </w:pPr>
      <w:r w:rsidRPr="00E65D00">
        <w:rPr>
          <w:sz w:val="22"/>
          <w:szCs w:val="22"/>
        </w:rPr>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AC6E67">
      <w:pPr>
        <w:pStyle w:val="Odsekzoznamu1"/>
        <w:tabs>
          <w:tab w:val="num" w:pos="1353"/>
        </w:tabs>
        <w:spacing w:after="120" w:line="276" w:lineRule="auto"/>
        <w:jc w:val="both"/>
        <w:rPr>
          <w:sz w:val="22"/>
          <w:szCs w:val="22"/>
        </w:rPr>
        <w:pPrChange w:id="91" w:author="Autor">
          <w:pPr>
            <w:pStyle w:val="ListParagraph"/>
            <w:tabs>
              <w:tab w:val="num" w:pos="1353"/>
            </w:tabs>
            <w:spacing w:after="120" w:line="276" w:lineRule="auto"/>
            <w:jc w:val="both"/>
          </w:pPr>
        </w:pPrChange>
      </w:pPr>
    </w:p>
    <w:p w14:paraId="63BC3437" w14:textId="77777777" w:rsidR="00A91910" w:rsidRPr="00802C1A" w:rsidRDefault="00A91910" w:rsidP="00CF137C">
      <w:pPr>
        <w:pStyle w:val="ListParagraph"/>
        <w:numPr>
          <w:ilvl w:val="0"/>
          <w:numId w:val="58"/>
        </w:numPr>
        <w:spacing w:after="120" w:line="276" w:lineRule="auto"/>
        <w:jc w:val="both"/>
        <w:rPr>
          <w:del w:id="92" w:author="Autor"/>
          <w:b/>
          <w:bCs/>
          <w:color w:val="20231E"/>
          <w:sz w:val="22"/>
          <w:szCs w:val="22"/>
        </w:rPr>
      </w:pPr>
      <w:del w:id="93" w:author="Autor">
        <w:r w:rsidRPr="00802C1A">
          <w:rPr>
            <w:sz w:val="22"/>
            <w:szCs w:val="22"/>
          </w:rPr>
          <w:delText>Poskytovateľ je povinný vykonať kontrolu Žiadosti o</w:delText>
        </w:r>
        <w:r w:rsidR="00BF0C28" w:rsidRPr="00802C1A">
          <w:rPr>
            <w:sz w:val="22"/>
            <w:szCs w:val="22"/>
          </w:rPr>
          <w:delText> </w:delText>
        </w:r>
        <w:r w:rsidRPr="00802C1A">
          <w:rPr>
            <w:sz w:val="22"/>
            <w:szCs w:val="22"/>
          </w:rPr>
          <w:delText>platbu</w:delText>
        </w:r>
        <w:r w:rsidR="00BF0C28" w:rsidRPr="00802C1A">
          <w:rPr>
            <w:sz w:val="22"/>
            <w:szCs w:val="22"/>
          </w:rPr>
          <w:delText xml:space="preserve"> (poskytnutie predfinancovania)</w:delText>
        </w:r>
        <w:r w:rsidRPr="00802C1A">
          <w:rPr>
            <w:sz w:val="22"/>
            <w:szCs w:val="22"/>
          </w:rPr>
          <w:delText xml:space="preserve">, vrátane Žiadosti o platbu (zúčtovanie predfinancovania) podľa </w:delText>
        </w:r>
        <w:r w:rsidR="0068717E" w:rsidRPr="00802C1A">
          <w:rPr>
            <w:sz w:val="22"/>
            <w:szCs w:val="22"/>
          </w:rPr>
          <w:delText xml:space="preserve">§7 a §8 </w:delText>
        </w:r>
        <w:r w:rsidR="00F07031" w:rsidRPr="00802C1A">
          <w:rPr>
            <w:sz w:val="22"/>
            <w:szCs w:val="22"/>
          </w:rPr>
          <w:delText>zákona o finančnej kontrole a audite</w:delText>
        </w:r>
        <w:r w:rsidR="00F07031" w:rsidRPr="00802C1A">
          <w:rPr>
            <w:b/>
            <w:bCs/>
            <w:color w:val="20231E"/>
            <w:sz w:val="22"/>
            <w:szCs w:val="22"/>
          </w:rPr>
          <w:delText xml:space="preserve"> </w:delText>
        </w:r>
        <w:r w:rsidRPr="00802C1A">
          <w:rPr>
            <w:sz w:val="22"/>
            <w:szCs w:val="22"/>
          </w:rPr>
          <w:delText xml:space="preserve">a článku 74 všeobecného </w:delText>
        </w:r>
        <w:r w:rsidR="00BF0C28" w:rsidRPr="00802C1A">
          <w:rPr>
            <w:sz w:val="22"/>
            <w:szCs w:val="22"/>
          </w:rPr>
          <w:delText xml:space="preserve">nariadenia, a to najmä  kontrolu správnosti nárokovaných finančných prostriedkov / deklarovaných výdavkov a ostatných skutočností </w:delText>
        </w:r>
        <w:r w:rsidR="00BF0C28" w:rsidRPr="00802C1A">
          <w:rPr>
            <w:sz w:val="22"/>
            <w:szCs w:val="22"/>
          </w:rPr>
          <w:lastRenderedPageBreak/>
          <w:delText>uvedených v</w:delText>
        </w:r>
        <w:r w:rsidR="0021081B" w:rsidRPr="00802C1A">
          <w:rPr>
            <w:sz w:val="22"/>
            <w:szCs w:val="22"/>
          </w:rPr>
          <w:delText xml:space="preserve"> danej </w:delText>
        </w:r>
        <w:r w:rsidR="00BF0C28" w:rsidRPr="00802C1A">
          <w:rPr>
            <w:sz w:val="22"/>
            <w:szCs w:val="22"/>
          </w:rPr>
          <w:delText>Žiadosti o platbu vo vzťahu ku všetkým nárokovaným finančným prostriedkom /</w:delText>
        </w:r>
        <w:r w:rsidR="0021081B" w:rsidRPr="00802C1A">
          <w:rPr>
            <w:sz w:val="22"/>
            <w:szCs w:val="22"/>
          </w:rPr>
          <w:delText xml:space="preserve"> </w:delText>
        </w:r>
        <w:r w:rsidR="00BF0C28" w:rsidRPr="00802C1A">
          <w:rPr>
            <w:sz w:val="22"/>
            <w:szCs w:val="22"/>
          </w:rPr>
          <w:delText>deklarovaným výdavkom a ostatných skutočností uvedených v Žiadosti o platbu Prijímateľa pred ich uhradením</w:delText>
        </w:r>
        <w:r w:rsidR="0021081B" w:rsidRPr="00802C1A">
          <w:rPr>
            <w:sz w:val="22"/>
            <w:szCs w:val="22"/>
          </w:rPr>
          <w:delText xml:space="preserve"> </w:delText>
        </w:r>
        <w:r w:rsidR="00BF0C28" w:rsidRPr="00802C1A">
          <w:rPr>
            <w:sz w:val="22"/>
            <w:szCs w:val="22"/>
          </w:rPr>
          <w:delText>/</w:delText>
        </w:r>
        <w:r w:rsidR="0021081B" w:rsidRPr="00802C1A">
          <w:rPr>
            <w:sz w:val="22"/>
            <w:szCs w:val="22"/>
          </w:rPr>
          <w:delText xml:space="preserve"> </w:delText>
        </w:r>
        <w:r w:rsidR="00BF0C28" w:rsidRPr="00802C1A">
          <w:rPr>
            <w:sz w:val="22"/>
            <w:szCs w:val="22"/>
          </w:rPr>
          <w:delText>zúčtovaním. Ak Poskytovateľ zistí nedostatky predloženej Žiadosti o platbu, vyzve Prijímateľa, aby ju doplnil alebo zmenil a určí mu na to primeranú lehotu (za výzvu na doplnenie alebo zmenu  je možné považovať aj doručenie návrhu</w:delText>
        </w:r>
        <w:r w:rsidR="00CF137C">
          <w:rPr>
            <w:sz w:val="22"/>
            <w:szCs w:val="22"/>
          </w:rPr>
          <w:delText xml:space="preserve"> </w:delText>
        </w:r>
        <w:r w:rsidR="00CF137C" w:rsidRPr="00CF137C">
          <w:rPr>
            <w:sz w:val="22"/>
            <w:szCs w:val="22"/>
          </w:rPr>
          <w:delText>čiastkovej správy</w:delText>
        </w:r>
        <w:r w:rsidR="007F4751">
          <w:rPr>
            <w:sz w:val="22"/>
            <w:szCs w:val="22"/>
          </w:rPr>
          <w:delText xml:space="preserve"> z kontroly</w:delText>
        </w:r>
        <w:r w:rsidR="00CF137C" w:rsidRPr="00CF137C">
          <w:rPr>
            <w:sz w:val="22"/>
            <w:szCs w:val="22"/>
          </w:rPr>
          <w:delText xml:space="preserve">/návrhu </w:delText>
        </w:r>
        <w:r w:rsidR="00BF0C28" w:rsidRPr="00802C1A">
          <w:rPr>
            <w:sz w:val="22"/>
            <w:szCs w:val="22"/>
          </w:rPr>
          <w:delText xml:space="preserve"> správy z kontroly). Ak Poskytovateľ písomne oznámil Prijímateľovi prerušenie a jeho dôvody, lehota na schválenie Žiadosti o platbu je v taktom prípade v súlade s čl. 132 všeobecného nariadenia prerušená. Ak to Poskytovateľ považuje za potrebné, v súlade s čl. 12 VZP a </w:delText>
        </w:r>
        <w:r w:rsidR="0068717E" w:rsidRPr="00802C1A">
          <w:rPr>
            <w:sz w:val="22"/>
            <w:szCs w:val="22"/>
          </w:rPr>
          <w:delText xml:space="preserve">§ 9 </w:delText>
        </w:r>
        <w:r w:rsidR="00F07031" w:rsidRPr="00802C1A">
          <w:rPr>
            <w:sz w:val="22"/>
            <w:szCs w:val="22"/>
          </w:rPr>
          <w:delText xml:space="preserve">zákona o finančnej kontrole a audite </w:delText>
        </w:r>
        <w:r w:rsidR="00BF0C28" w:rsidRPr="00802C1A">
          <w:rPr>
            <w:sz w:val="22"/>
            <w:szCs w:val="22"/>
          </w:rPr>
          <w:delText xml:space="preserve">vykoná okrem administratívnej </w:delText>
        </w:r>
        <w:r w:rsidR="00634EED">
          <w:rPr>
            <w:sz w:val="22"/>
            <w:szCs w:val="22"/>
          </w:rPr>
          <w:delText xml:space="preserve">finančnej </w:delText>
        </w:r>
        <w:r w:rsidR="00BF0C28" w:rsidRPr="00802C1A">
          <w:rPr>
            <w:sz w:val="22"/>
            <w:szCs w:val="22"/>
          </w:rPr>
          <w:delText xml:space="preserve">kontroly aj </w:delText>
        </w:r>
        <w:r w:rsidR="00634EED">
          <w:rPr>
            <w:sz w:val="22"/>
            <w:szCs w:val="22"/>
          </w:rPr>
          <w:delText xml:space="preserve">finančnú </w:delText>
        </w:r>
        <w:r w:rsidR="00BF0C28" w:rsidRPr="00802C1A">
          <w:rPr>
            <w:sz w:val="22"/>
            <w:szCs w:val="22"/>
          </w:rPr>
          <w:delText>kontrolu na mieste. Poskytovateľ je oprávnený určiť, že časť nárokovaných finančných prostriedkov</w:delText>
        </w:r>
        <w:r w:rsidR="005B6CAA" w:rsidRPr="00802C1A">
          <w:rPr>
            <w:sz w:val="22"/>
            <w:szCs w:val="22"/>
          </w:rPr>
          <w:delText xml:space="preserve"> v Žiadosti o platbu (poskytnutie predfinancovania)</w:delText>
        </w:r>
        <w:r w:rsidR="00BF0C28" w:rsidRPr="00802C1A">
          <w:rPr>
            <w:sz w:val="22"/>
            <w:szCs w:val="22"/>
          </w:rPr>
          <w:delText>, ktorá si vyžaduje doplnenie / zmenu / overenie niektorých skutočností na mieste, príp. to určí Poskytovateľ z iného dôvodu, bude vyčlenená do predmetu samostatnej kontroly. Ak Poskytovateľ vyčlení časť výdavkov na samostatnú kontrolu, lehota, ktorá uplynula od doručenia písomnej formy Žiadosti o</w:delText>
        </w:r>
        <w:r w:rsidR="005B6CAA" w:rsidRPr="00802C1A">
          <w:rPr>
            <w:sz w:val="22"/>
            <w:szCs w:val="22"/>
          </w:rPr>
          <w:delText> </w:delText>
        </w:r>
        <w:r w:rsidR="00BF0C28" w:rsidRPr="00802C1A">
          <w:rPr>
            <w:sz w:val="22"/>
            <w:szCs w:val="22"/>
          </w:rPr>
          <w:delText>platbu</w:delText>
        </w:r>
        <w:r w:rsidR="005B6CAA" w:rsidRPr="00802C1A">
          <w:rPr>
            <w:sz w:val="22"/>
            <w:szCs w:val="22"/>
          </w:rPr>
          <w:delText xml:space="preserve"> (poskytnutie predfinancovania)</w:delText>
        </w:r>
        <w:r w:rsidR="00BF0C28" w:rsidRPr="00802C1A">
          <w:rPr>
            <w:sz w:val="22"/>
            <w:szCs w:val="22"/>
          </w:rPr>
          <w:delText>, z ktorej bola časť výdavkov vyčlenená do predmetu samostatnej kontroly sa započítava do lehoty stanovenej na kontrolu Žiadosti o platbu vykonanú administratívnou formou.</w:delText>
        </w:r>
      </w:del>
    </w:p>
    <w:p w14:paraId="462C1E96" w14:textId="77777777" w:rsidR="007C2BC1" w:rsidRPr="00802C1A" w:rsidRDefault="007C2BC1" w:rsidP="007510D9">
      <w:pPr>
        <w:pStyle w:val="ListParagraph"/>
        <w:spacing w:after="120" w:line="276" w:lineRule="auto"/>
        <w:jc w:val="both"/>
        <w:rPr>
          <w:del w:id="94" w:author="Autor"/>
          <w:sz w:val="22"/>
          <w:szCs w:val="22"/>
        </w:rPr>
      </w:pPr>
    </w:p>
    <w:p w14:paraId="7AD2B98E" w14:textId="7CA63741" w:rsidR="00A91910" w:rsidRPr="00E65D00" w:rsidRDefault="00A91910" w:rsidP="00CF137C">
      <w:pPr>
        <w:pStyle w:val="Odsekzoznamu1"/>
        <w:numPr>
          <w:ilvl w:val="0"/>
          <w:numId w:val="58"/>
        </w:numPr>
        <w:spacing w:after="120" w:line="276" w:lineRule="auto"/>
        <w:jc w:val="both"/>
        <w:rPr>
          <w:ins w:id="95" w:author="Autor"/>
          <w:b/>
          <w:bCs/>
          <w:color w:val="20231E"/>
          <w:sz w:val="22"/>
          <w:szCs w:val="22"/>
        </w:rPr>
      </w:pPr>
      <w:ins w:id="96" w:author="Auto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ins>
    </w:p>
    <w:p w14:paraId="01258329" w14:textId="77777777" w:rsidR="007C2BC1" w:rsidRPr="00E65D00" w:rsidRDefault="007C2BC1" w:rsidP="007510D9">
      <w:pPr>
        <w:pStyle w:val="Odsekzoznamu1"/>
        <w:spacing w:after="120" w:line="276" w:lineRule="auto"/>
        <w:jc w:val="both"/>
        <w:rPr>
          <w:ins w:id="97" w:author="Autor"/>
          <w:sz w:val="22"/>
          <w:szCs w:val="22"/>
        </w:rPr>
      </w:pPr>
    </w:p>
    <w:p w14:paraId="17257811" w14:textId="42953C06" w:rsidR="00A91910" w:rsidRPr="00E65D00" w:rsidRDefault="00A91910" w:rsidP="00AC6E67">
      <w:pPr>
        <w:pStyle w:val="Odsekzoznamu1"/>
        <w:numPr>
          <w:ilvl w:val="0"/>
          <w:numId w:val="58"/>
        </w:numPr>
        <w:spacing w:after="120" w:line="276" w:lineRule="auto"/>
        <w:jc w:val="both"/>
        <w:rPr>
          <w:sz w:val="22"/>
          <w:szCs w:val="22"/>
        </w:rPr>
        <w:pPrChange w:id="98" w:author="Autor">
          <w:pPr>
            <w:pStyle w:val="ListParagraph"/>
            <w:numPr>
              <w:numId w:val="58"/>
            </w:numPr>
            <w:spacing w:after="120" w:line="276" w:lineRule="auto"/>
            <w:ind w:hanging="360"/>
            <w:jc w:val="both"/>
          </w:pPr>
        </w:pPrChange>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predfinancovania) </w:t>
      </w:r>
      <w:del w:id="99" w:author="Autor">
        <w:r w:rsidRPr="00802C1A">
          <w:rPr>
            <w:sz w:val="22"/>
            <w:szCs w:val="22"/>
          </w:rPr>
          <w:delText>ako</w:delText>
        </w:r>
      </w:del>
      <w:r w:rsidRPr="00E65D00">
        <w:rPr>
          <w:sz w:val="22"/>
          <w:szCs w:val="22"/>
        </w:rPr>
        <w:t xml:space="preserve"> aj Žiadosť o platbu (zúčtovanie predfinancovania) schváli v plnej výške, schváli v zníženej výške</w:t>
      </w:r>
      <w:r w:rsidR="00B0411F" w:rsidRPr="00E65D00">
        <w:rPr>
          <w:sz w:val="22"/>
          <w:szCs w:val="22"/>
        </w:rPr>
        <w:t>, zamietne,</w:t>
      </w:r>
      <w:r w:rsidRPr="00E65D00">
        <w:rPr>
          <w:sz w:val="22"/>
          <w:szCs w:val="22"/>
        </w:rPr>
        <w:t xml:space="preserve"> </w:t>
      </w:r>
      <w:del w:id="100" w:author="Autor">
        <w:r w:rsidRPr="00802C1A">
          <w:rPr>
            <w:sz w:val="22"/>
            <w:szCs w:val="22"/>
          </w:rPr>
          <w:delText>alebo</w:delText>
        </w:r>
      </w:del>
      <w:ins w:id="101" w:author="Auto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predfinancovania)</w:t>
        </w:r>
      </w:ins>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a to v lehotách určených Systémom finančného riadenia. Prijímateľovi vznikne nárok na schválenie Žiadosti o platbu (zúčtovanie predfinancovania</w:t>
      </w:r>
      <w:ins w:id="102" w:author="Autor">
        <w:r w:rsidRPr="00E65D00">
          <w:rPr>
            <w:sz w:val="22"/>
            <w:szCs w:val="22"/>
          </w:rPr>
          <w:t>)</w:t>
        </w:r>
        <w:r w:rsidR="00493D00" w:rsidRPr="00E65D00">
          <w:rPr>
            <w:sz w:val="22"/>
            <w:szCs w:val="22"/>
          </w:rPr>
          <w:t xml:space="preserve"> a Žiadosti o plat</w:t>
        </w:r>
        <w:r w:rsidR="00F7676F">
          <w:rPr>
            <w:sz w:val="22"/>
            <w:szCs w:val="22"/>
          </w:rPr>
          <w:t>bu (poskytnutie predfinancovania</w:t>
        </w:r>
      </w:ins>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AC6E67">
      <w:pPr>
        <w:pStyle w:val="Odsekzoznamu1"/>
        <w:tabs>
          <w:tab w:val="num" w:pos="1353"/>
        </w:tabs>
        <w:spacing w:after="120" w:line="276" w:lineRule="auto"/>
        <w:jc w:val="both"/>
        <w:rPr>
          <w:sz w:val="22"/>
          <w:szCs w:val="22"/>
        </w:rPr>
        <w:pPrChange w:id="103" w:author="Autor">
          <w:pPr>
            <w:pStyle w:val="ListParagraph"/>
            <w:tabs>
              <w:tab w:val="num" w:pos="1353"/>
            </w:tabs>
            <w:spacing w:after="120" w:line="276" w:lineRule="auto"/>
            <w:jc w:val="both"/>
          </w:pPr>
        </w:pPrChange>
      </w:pPr>
    </w:p>
    <w:p w14:paraId="103B2849" w14:textId="77777777" w:rsidR="00001C96" w:rsidRDefault="00F51A0E" w:rsidP="00AC6E67">
      <w:pPr>
        <w:pStyle w:val="Odsekzoznamu1"/>
        <w:numPr>
          <w:ilvl w:val="0"/>
          <w:numId w:val="58"/>
        </w:numPr>
        <w:spacing w:before="240" w:after="120" w:line="276" w:lineRule="auto"/>
        <w:jc w:val="both"/>
        <w:rPr>
          <w:sz w:val="22"/>
          <w:szCs w:val="22"/>
        </w:rPr>
        <w:pPrChange w:id="104" w:author="Autor">
          <w:pPr>
            <w:pStyle w:val="ListParagraph"/>
            <w:numPr>
              <w:numId w:val="58"/>
            </w:numPr>
            <w:spacing w:before="240" w:after="120" w:line="276" w:lineRule="auto"/>
            <w:ind w:hanging="360"/>
            <w:jc w:val="both"/>
          </w:pPr>
        </w:pPrChange>
      </w:pPr>
      <w:ins w:id="105" w:author="Autor">
        <w:r w:rsidRPr="00E65D00">
          <w:rPr>
            <w:sz w:val="22"/>
            <w:szCs w:val="22"/>
          </w:rPr>
          <w:t>Predfinancovanie sa poskytuje až do momentu dosiahnutia maximálne 100 % celkových oprávnených výdavkov na projekt.</w:t>
        </w:r>
        <w:r>
          <w:rPr>
            <w:sz w:val="22"/>
            <w:szCs w:val="22"/>
          </w:rPr>
          <w:t xml:space="preserve"> </w:t>
        </w:r>
      </w:ins>
      <w:r w:rsidR="001264E1" w:rsidRPr="00F51A0E">
        <w:rPr>
          <w:sz w:val="22"/>
          <w:szCs w:val="22"/>
        </w:rPr>
        <w:t>P</w:t>
      </w:r>
      <w:r w:rsidR="00A91910" w:rsidRPr="00F51A0E">
        <w:rPr>
          <w:sz w:val="22"/>
          <w:szCs w:val="22"/>
        </w:rPr>
        <w:t xml:space="preserve">osledná Žiadosť o platbu (zúčtovanie predfinancovania) predložená v rámci Realizácie aktivít Projektu plní funkciu Žiadosti o platbu (s príznakom záverečná). </w:t>
      </w:r>
    </w:p>
    <w:p w14:paraId="5DCDB3F5" w14:textId="77777777" w:rsidR="006B7FCA" w:rsidRDefault="006B7FCA" w:rsidP="006B7FCA">
      <w:pPr>
        <w:pStyle w:val="Odsekzoznamu"/>
        <w:rPr>
          <w:ins w:id="106" w:author="Autor"/>
          <w:sz w:val="22"/>
          <w:szCs w:val="22"/>
        </w:rPr>
      </w:pPr>
    </w:p>
    <w:p w14:paraId="18880CAD" w14:textId="2432C736" w:rsidR="006B7FCA" w:rsidRDefault="006B7FCA" w:rsidP="006B7FCA">
      <w:pPr>
        <w:pStyle w:val="Odsekzoznamu1"/>
        <w:numPr>
          <w:ilvl w:val="0"/>
          <w:numId w:val="58"/>
        </w:numPr>
        <w:spacing w:after="120" w:line="276" w:lineRule="auto"/>
        <w:jc w:val="both"/>
        <w:rPr>
          <w:ins w:id="107" w:author="Autor"/>
          <w:sz w:val="22"/>
          <w:szCs w:val="22"/>
        </w:rPr>
      </w:pPr>
      <w:ins w:id="108" w:author="Autor">
        <w:r w:rsidRPr="008D1F03">
          <w:rPr>
            <w:sz w:val="22"/>
            <w:szCs w:val="22"/>
          </w:rPr>
          <w:t xml:space="preserve">Ak Žiadosť o platbu (poskytnutie predfinancovania) obsahuje výdavky, ktoré sú predmetom Prebiehajúceho skúmania, Poskytovateľ môže pozastaviť schvaľovanie </w:t>
        </w:r>
        <w:r>
          <w:rPr>
            <w:sz w:val="22"/>
            <w:szCs w:val="22"/>
          </w:rPr>
          <w:t>dotknutných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skúmania.  </w:t>
        </w:r>
      </w:ins>
    </w:p>
    <w:p w14:paraId="0B922BD7" w14:textId="77777777" w:rsidR="00D57DAC" w:rsidRDefault="00D57DAC" w:rsidP="00D57DAC">
      <w:pPr>
        <w:pStyle w:val="Odsekzoznamu"/>
        <w:rPr>
          <w:ins w:id="109" w:author="Autor"/>
          <w:sz w:val="22"/>
          <w:szCs w:val="22"/>
        </w:rPr>
      </w:pPr>
    </w:p>
    <w:p w14:paraId="48853420" w14:textId="77777777" w:rsidR="00001C96" w:rsidRPr="00E65D00" w:rsidRDefault="00001C96" w:rsidP="00001C96">
      <w:pPr>
        <w:pStyle w:val="Odsekzoznamu1"/>
        <w:spacing w:before="240" w:after="120" w:line="276" w:lineRule="auto"/>
        <w:jc w:val="both"/>
        <w:rPr>
          <w:ins w:id="110" w:author="Auto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lastRenderedPageBreak/>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AC6E67">
      <w:pPr>
        <w:pStyle w:val="Odsekzoznamu1"/>
        <w:numPr>
          <w:ilvl w:val="0"/>
          <w:numId w:val="59"/>
        </w:numPr>
        <w:spacing w:before="240" w:after="120" w:line="276" w:lineRule="auto"/>
        <w:jc w:val="both"/>
        <w:rPr>
          <w:sz w:val="22"/>
          <w:szCs w:val="22"/>
        </w:rPr>
        <w:pPrChange w:id="111" w:author="Autor">
          <w:pPr>
            <w:pStyle w:val="ListParagraph"/>
            <w:numPr>
              <w:numId w:val="59"/>
            </w:numPr>
            <w:spacing w:before="240" w:after="120" w:line="276" w:lineRule="auto"/>
            <w:ind w:hanging="360"/>
            <w:jc w:val="both"/>
          </w:pPr>
        </w:pPrChange>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ins w:id="112" w:author="Auto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ins>
    </w:p>
    <w:p w14:paraId="282CBD85" w14:textId="77777777" w:rsidR="00A91910" w:rsidRPr="00E65D00" w:rsidRDefault="00A91910" w:rsidP="00AC6E67">
      <w:pPr>
        <w:pStyle w:val="Odsekzoznamu1"/>
        <w:spacing w:after="120" w:line="276" w:lineRule="auto"/>
        <w:jc w:val="both"/>
        <w:rPr>
          <w:sz w:val="22"/>
          <w:szCs w:val="22"/>
        </w:rPr>
        <w:pPrChange w:id="113" w:author="Autor">
          <w:pPr>
            <w:pStyle w:val="ListParagraph"/>
            <w:spacing w:after="120" w:line="276" w:lineRule="auto"/>
            <w:jc w:val="both"/>
          </w:pPr>
        </w:pPrChange>
      </w:pPr>
    </w:p>
    <w:p w14:paraId="576F4F5D" w14:textId="215E4229" w:rsidR="00A91910" w:rsidRPr="00E65D00" w:rsidRDefault="00A91910" w:rsidP="00AC6E67">
      <w:pPr>
        <w:pStyle w:val="Odsekzoznamu1"/>
        <w:numPr>
          <w:ilvl w:val="0"/>
          <w:numId w:val="59"/>
        </w:numPr>
        <w:spacing w:after="120" w:line="276" w:lineRule="auto"/>
        <w:jc w:val="both"/>
        <w:rPr>
          <w:sz w:val="22"/>
          <w:szCs w:val="22"/>
        </w:rPr>
        <w:pPrChange w:id="114" w:author="Autor">
          <w:pPr>
            <w:pStyle w:val="ListParagraph"/>
            <w:numPr>
              <w:numId w:val="59"/>
            </w:numPr>
            <w:spacing w:after="120" w:line="276" w:lineRule="auto"/>
            <w:ind w:hanging="360"/>
            <w:jc w:val="both"/>
          </w:pPr>
        </w:pPrChange>
      </w:pPr>
      <w:r w:rsidRPr="00E65D00">
        <w:rPr>
          <w:sz w:val="22"/>
          <w:szCs w:val="22"/>
        </w:rPr>
        <w:t>Prijímateľ po Začatí realizácie</w:t>
      </w:r>
      <w:r w:rsidR="00F7676F">
        <w:rPr>
          <w:sz w:val="22"/>
          <w:szCs w:val="22"/>
        </w:rPr>
        <w:t xml:space="preserve"> </w:t>
      </w:r>
      <w:r w:rsidRPr="00E65D00">
        <w:rPr>
          <w:sz w:val="22"/>
          <w:szCs w:val="22"/>
        </w:rPr>
        <w:t>aktivít Projektu</w:t>
      </w:r>
      <w:ins w:id="115" w:author="Autor">
        <w:r w:rsidRPr="00E65D00">
          <w:rPr>
            <w:sz w:val="22"/>
            <w:szCs w:val="22"/>
          </w:rPr>
          <w:t xml:space="preserve">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w:t>
        </w:r>
      </w:ins>
      <w:r w:rsidR="00A50C00" w:rsidRPr="00E65D00">
        <w:rPr>
          <w:sz w:val="22"/>
          <w:szCs w:val="22"/>
        </w:rPr>
        <w:t xml:space="preserve"> </w:t>
      </w:r>
      <w:r w:rsidRPr="00E65D00">
        <w:rPr>
          <w:sz w:val="22"/>
          <w:szCs w:val="22"/>
        </w:rPr>
        <w:t xml:space="preserve">predkladá Poskytovateľovi Žiadosť o platbu (poskytnutie zálohovej platby) maximálne do výšky 40 % </w:t>
      </w:r>
      <w:bookmarkStart w:id="116"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116"/>
      <w:r w:rsidRPr="00E65D00">
        <w:rPr>
          <w:sz w:val="22"/>
          <w:szCs w:val="22"/>
        </w:rPr>
        <w:t xml:space="preserve">. </w:t>
      </w:r>
    </w:p>
    <w:p w14:paraId="64447787" w14:textId="77777777" w:rsidR="00A91910" w:rsidRPr="00E65D00" w:rsidRDefault="00A91910" w:rsidP="00AC6E67">
      <w:pPr>
        <w:pStyle w:val="Odsekzoznamu1"/>
        <w:spacing w:after="120" w:line="276" w:lineRule="auto"/>
        <w:jc w:val="both"/>
        <w:rPr>
          <w:sz w:val="22"/>
          <w:szCs w:val="22"/>
        </w:rPr>
        <w:pPrChange w:id="117" w:author="Autor">
          <w:pPr>
            <w:pStyle w:val="ListParagraph"/>
            <w:spacing w:after="120" w:line="276" w:lineRule="auto"/>
            <w:jc w:val="both"/>
          </w:pPr>
        </w:pPrChange>
      </w:pPr>
    </w:p>
    <w:p w14:paraId="722C94C8" w14:textId="77777777" w:rsidR="00A91910" w:rsidRPr="00802C1A" w:rsidRDefault="00A91910" w:rsidP="007510D9">
      <w:pPr>
        <w:pStyle w:val="ListParagraph"/>
        <w:numPr>
          <w:ilvl w:val="0"/>
          <w:numId w:val="59"/>
        </w:numPr>
        <w:spacing w:after="120" w:line="276" w:lineRule="auto"/>
        <w:jc w:val="both"/>
        <w:rPr>
          <w:del w:id="118" w:author="Autor"/>
          <w:sz w:val="22"/>
          <w:szCs w:val="22"/>
        </w:rPr>
      </w:pPr>
      <w:del w:id="119" w:author="Autor">
        <w:r w:rsidRPr="00802C1A">
          <w:rPr>
            <w:sz w:val="22"/>
            <w:szCs w:val="22"/>
          </w:rPr>
          <w:delText>Výška maximálnej zálohovej platby sa vypočíta nasledovne:</w:delText>
        </w:r>
      </w:del>
    </w:p>
    <w:tbl>
      <w:tblPr>
        <w:tblpPr w:leftFromText="141" w:rightFromText="141" w:vertAnchor="text" w:horzAnchor="margin" w:tblpXSpec="right" w:tblpY="148"/>
        <w:tblW w:w="8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0"/>
        <w:gridCol w:w="567"/>
        <w:gridCol w:w="937"/>
        <w:gridCol w:w="470"/>
        <w:gridCol w:w="2964"/>
        <w:gridCol w:w="376"/>
        <w:gridCol w:w="640"/>
      </w:tblGrid>
      <w:tr w:rsidR="00A91910" w:rsidRPr="00802C1A" w14:paraId="3879D212" w14:textId="77777777" w:rsidTr="00A91910">
        <w:trPr>
          <w:trHeight w:val="279"/>
          <w:del w:id="120" w:author="Autor"/>
        </w:trPr>
        <w:tc>
          <w:tcPr>
            <w:tcW w:w="2450" w:type="dxa"/>
            <w:vMerge w:val="restart"/>
            <w:tcBorders>
              <w:top w:val="nil"/>
              <w:left w:val="nil"/>
              <w:bottom w:val="nil"/>
              <w:right w:val="nil"/>
            </w:tcBorders>
            <w:vAlign w:val="center"/>
          </w:tcPr>
          <w:p w14:paraId="3354BE5C" w14:textId="77777777" w:rsidR="00A91910" w:rsidRPr="00802C1A" w:rsidRDefault="00A91910" w:rsidP="007510D9">
            <w:pPr>
              <w:autoSpaceDE w:val="0"/>
              <w:autoSpaceDN w:val="0"/>
              <w:adjustRightInd w:val="0"/>
              <w:spacing w:after="120"/>
              <w:jc w:val="center"/>
              <w:rPr>
                <w:del w:id="121" w:author="Autor"/>
                <w:rFonts w:ascii="Times New Roman" w:hAnsi="Times New Roman"/>
                <w:sz w:val="18"/>
                <w:szCs w:val="18"/>
                <w:lang w:eastAsia="sk-SK"/>
              </w:rPr>
            </w:pPr>
            <w:del w:id="122" w:author="Autor">
              <w:r w:rsidRPr="00802C1A">
                <w:rPr>
                  <w:rFonts w:ascii="Times New Roman" w:hAnsi="Times New Roman"/>
                  <w:sz w:val="18"/>
                  <w:szCs w:val="18"/>
                  <w:lang w:eastAsia="sk-SK"/>
                </w:rPr>
                <w:delText>maximálna výška poskytnutej zálohovej platby</w:delText>
              </w:r>
            </w:del>
          </w:p>
        </w:tc>
        <w:tc>
          <w:tcPr>
            <w:tcW w:w="567" w:type="dxa"/>
            <w:vMerge w:val="restart"/>
            <w:tcBorders>
              <w:top w:val="nil"/>
              <w:left w:val="nil"/>
              <w:bottom w:val="nil"/>
              <w:right w:val="nil"/>
            </w:tcBorders>
            <w:vAlign w:val="center"/>
          </w:tcPr>
          <w:p w14:paraId="55179315" w14:textId="77777777" w:rsidR="00A91910" w:rsidRPr="00802C1A" w:rsidRDefault="00A91910" w:rsidP="007510D9">
            <w:pPr>
              <w:autoSpaceDE w:val="0"/>
              <w:autoSpaceDN w:val="0"/>
              <w:adjustRightInd w:val="0"/>
              <w:spacing w:after="120"/>
              <w:jc w:val="center"/>
              <w:rPr>
                <w:del w:id="123" w:author="Autor"/>
                <w:rFonts w:ascii="Times New Roman" w:hAnsi="Times New Roman"/>
                <w:sz w:val="18"/>
                <w:szCs w:val="18"/>
                <w:lang w:eastAsia="sk-SK"/>
              </w:rPr>
            </w:pPr>
            <w:del w:id="124" w:author="Autor">
              <w:r w:rsidRPr="00802C1A">
                <w:rPr>
                  <w:rFonts w:ascii="Times New Roman" w:hAnsi="Times New Roman"/>
                  <w:sz w:val="18"/>
                  <w:szCs w:val="18"/>
                  <w:lang w:eastAsia="sk-SK"/>
                </w:rPr>
                <w:delText>=</w:delText>
              </w:r>
            </w:del>
          </w:p>
        </w:tc>
        <w:tc>
          <w:tcPr>
            <w:tcW w:w="937" w:type="dxa"/>
            <w:vMerge w:val="restart"/>
            <w:tcBorders>
              <w:top w:val="nil"/>
              <w:left w:val="nil"/>
              <w:bottom w:val="nil"/>
              <w:right w:val="nil"/>
            </w:tcBorders>
            <w:vAlign w:val="center"/>
          </w:tcPr>
          <w:p w14:paraId="0472674C" w14:textId="77777777" w:rsidR="00A91910" w:rsidRPr="00802C1A" w:rsidRDefault="00A91910" w:rsidP="007510D9">
            <w:pPr>
              <w:autoSpaceDE w:val="0"/>
              <w:autoSpaceDN w:val="0"/>
              <w:adjustRightInd w:val="0"/>
              <w:spacing w:after="120"/>
              <w:jc w:val="center"/>
              <w:rPr>
                <w:del w:id="125" w:author="Autor"/>
                <w:rFonts w:ascii="Times New Roman" w:hAnsi="Times New Roman"/>
                <w:sz w:val="18"/>
                <w:szCs w:val="18"/>
                <w:lang w:eastAsia="sk-SK"/>
              </w:rPr>
            </w:pPr>
            <w:del w:id="126" w:author="Autor">
              <w:r w:rsidRPr="00802C1A">
                <w:rPr>
                  <w:rFonts w:ascii="Times New Roman" w:hAnsi="Times New Roman"/>
                  <w:sz w:val="18"/>
                  <w:szCs w:val="18"/>
                  <w:lang w:eastAsia="sk-SK"/>
                </w:rPr>
                <w:delText>0,4</w:delText>
              </w:r>
            </w:del>
          </w:p>
        </w:tc>
        <w:tc>
          <w:tcPr>
            <w:tcW w:w="470" w:type="dxa"/>
            <w:vMerge w:val="restart"/>
            <w:tcBorders>
              <w:top w:val="nil"/>
              <w:left w:val="nil"/>
              <w:bottom w:val="nil"/>
              <w:right w:val="nil"/>
            </w:tcBorders>
            <w:vAlign w:val="center"/>
          </w:tcPr>
          <w:p w14:paraId="33F179D8" w14:textId="77777777" w:rsidR="00A91910" w:rsidRPr="00802C1A" w:rsidRDefault="00A91910" w:rsidP="007510D9">
            <w:pPr>
              <w:autoSpaceDE w:val="0"/>
              <w:autoSpaceDN w:val="0"/>
              <w:adjustRightInd w:val="0"/>
              <w:spacing w:after="120"/>
              <w:jc w:val="center"/>
              <w:rPr>
                <w:del w:id="127" w:author="Autor"/>
                <w:rFonts w:ascii="Times New Roman" w:hAnsi="Times New Roman"/>
                <w:sz w:val="18"/>
                <w:szCs w:val="18"/>
                <w:lang w:eastAsia="sk-SK"/>
              </w:rPr>
            </w:pPr>
            <w:del w:id="128" w:author="Autor">
              <w:r w:rsidRPr="00802C1A">
                <w:rPr>
                  <w:rFonts w:ascii="Times New Roman" w:hAnsi="Times New Roman"/>
                  <w:sz w:val="18"/>
                  <w:szCs w:val="18"/>
                  <w:lang w:eastAsia="sk-SK"/>
                </w:rPr>
                <w:delText>x</w:delText>
              </w:r>
            </w:del>
          </w:p>
        </w:tc>
        <w:tc>
          <w:tcPr>
            <w:tcW w:w="2964" w:type="dxa"/>
            <w:tcBorders>
              <w:top w:val="nil"/>
              <w:left w:val="nil"/>
              <w:right w:val="nil"/>
            </w:tcBorders>
            <w:vAlign w:val="center"/>
          </w:tcPr>
          <w:p w14:paraId="51DC25E4" w14:textId="77777777" w:rsidR="00A91910" w:rsidRPr="00802C1A" w:rsidRDefault="00A91910" w:rsidP="007510D9">
            <w:pPr>
              <w:autoSpaceDE w:val="0"/>
              <w:autoSpaceDN w:val="0"/>
              <w:adjustRightInd w:val="0"/>
              <w:spacing w:after="120"/>
              <w:jc w:val="center"/>
              <w:rPr>
                <w:del w:id="129" w:author="Autor"/>
                <w:rFonts w:ascii="Times New Roman" w:hAnsi="Times New Roman"/>
                <w:sz w:val="18"/>
                <w:szCs w:val="18"/>
                <w:lang w:eastAsia="sk-SK"/>
              </w:rPr>
            </w:pPr>
            <w:del w:id="130" w:author="Autor">
              <w:r w:rsidRPr="00802C1A">
                <w:rPr>
                  <w:rFonts w:ascii="Times New Roman" w:hAnsi="Times New Roman"/>
                  <w:sz w:val="18"/>
                  <w:szCs w:val="18"/>
                  <w:lang w:eastAsia="sk-SK"/>
                </w:rPr>
                <w:delText>celková suma NFP</w:delText>
              </w:r>
            </w:del>
          </w:p>
        </w:tc>
        <w:tc>
          <w:tcPr>
            <w:tcW w:w="376" w:type="dxa"/>
            <w:vMerge w:val="restart"/>
            <w:tcBorders>
              <w:top w:val="nil"/>
              <w:left w:val="nil"/>
              <w:bottom w:val="nil"/>
              <w:right w:val="nil"/>
            </w:tcBorders>
            <w:vAlign w:val="center"/>
          </w:tcPr>
          <w:p w14:paraId="05A66E2E" w14:textId="77777777" w:rsidR="00A91910" w:rsidRPr="00802C1A" w:rsidRDefault="00A91910" w:rsidP="007510D9">
            <w:pPr>
              <w:autoSpaceDE w:val="0"/>
              <w:autoSpaceDN w:val="0"/>
              <w:adjustRightInd w:val="0"/>
              <w:spacing w:after="120"/>
              <w:jc w:val="center"/>
              <w:rPr>
                <w:del w:id="131" w:author="Autor"/>
                <w:rFonts w:ascii="Times New Roman" w:hAnsi="Times New Roman"/>
                <w:sz w:val="18"/>
                <w:szCs w:val="18"/>
                <w:lang w:eastAsia="sk-SK"/>
              </w:rPr>
            </w:pPr>
            <w:del w:id="132" w:author="Autor">
              <w:r w:rsidRPr="00802C1A">
                <w:rPr>
                  <w:rFonts w:ascii="Times New Roman" w:hAnsi="Times New Roman"/>
                  <w:sz w:val="18"/>
                  <w:szCs w:val="18"/>
                  <w:lang w:eastAsia="sk-SK"/>
                </w:rPr>
                <w:delText>x</w:delText>
              </w:r>
            </w:del>
          </w:p>
        </w:tc>
        <w:tc>
          <w:tcPr>
            <w:tcW w:w="640" w:type="dxa"/>
            <w:vMerge w:val="restart"/>
            <w:tcBorders>
              <w:top w:val="nil"/>
              <w:left w:val="nil"/>
              <w:bottom w:val="nil"/>
              <w:right w:val="nil"/>
            </w:tcBorders>
            <w:vAlign w:val="center"/>
          </w:tcPr>
          <w:p w14:paraId="5CDD7FB9" w14:textId="77777777" w:rsidR="00A91910" w:rsidRPr="00802C1A" w:rsidRDefault="00A91910" w:rsidP="007510D9">
            <w:pPr>
              <w:autoSpaceDE w:val="0"/>
              <w:autoSpaceDN w:val="0"/>
              <w:adjustRightInd w:val="0"/>
              <w:spacing w:after="120"/>
              <w:jc w:val="center"/>
              <w:rPr>
                <w:del w:id="133" w:author="Autor"/>
                <w:rFonts w:ascii="Times New Roman" w:hAnsi="Times New Roman"/>
                <w:sz w:val="18"/>
                <w:szCs w:val="18"/>
                <w:lang w:eastAsia="sk-SK"/>
              </w:rPr>
            </w:pPr>
            <w:del w:id="134" w:author="Autor">
              <w:r w:rsidRPr="00802C1A">
                <w:rPr>
                  <w:rFonts w:ascii="Times New Roman" w:hAnsi="Times New Roman"/>
                  <w:sz w:val="18"/>
                  <w:szCs w:val="18"/>
                  <w:lang w:eastAsia="sk-SK"/>
                </w:rPr>
                <w:delText>12</w:delText>
              </w:r>
            </w:del>
          </w:p>
        </w:tc>
      </w:tr>
      <w:tr w:rsidR="00A91910" w:rsidRPr="00802C1A" w14:paraId="7D606A8F" w14:textId="77777777" w:rsidTr="00A91910">
        <w:trPr>
          <w:trHeight w:val="305"/>
          <w:del w:id="135" w:author="Autor"/>
        </w:trPr>
        <w:tc>
          <w:tcPr>
            <w:tcW w:w="2450" w:type="dxa"/>
            <w:vMerge/>
            <w:tcBorders>
              <w:top w:val="nil"/>
              <w:left w:val="nil"/>
              <w:bottom w:val="nil"/>
              <w:right w:val="nil"/>
            </w:tcBorders>
            <w:vAlign w:val="center"/>
          </w:tcPr>
          <w:p w14:paraId="347CCBAA" w14:textId="77777777" w:rsidR="00A91910" w:rsidRPr="00802C1A" w:rsidRDefault="00A91910" w:rsidP="007510D9">
            <w:pPr>
              <w:autoSpaceDE w:val="0"/>
              <w:autoSpaceDN w:val="0"/>
              <w:adjustRightInd w:val="0"/>
              <w:spacing w:after="120"/>
              <w:jc w:val="center"/>
              <w:rPr>
                <w:del w:id="136" w:author="Autor"/>
                <w:rFonts w:ascii="Times New Roman" w:hAnsi="Times New Roman"/>
                <w:sz w:val="18"/>
                <w:szCs w:val="18"/>
                <w:lang w:eastAsia="sk-SK"/>
              </w:rPr>
            </w:pPr>
          </w:p>
        </w:tc>
        <w:tc>
          <w:tcPr>
            <w:tcW w:w="567" w:type="dxa"/>
            <w:vMerge/>
            <w:tcBorders>
              <w:top w:val="nil"/>
              <w:left w:val="nil"/>
              <w:bottom w:val="nil"/>
              <w:right w:val="nil"/>
            </w:tcBorders>
            <w:vAlign w:val="center"/>
          </w:tcPr>
          <w:p w14:paraId="329E0B68" w14:textId="77777777" w:rsidR="00A91910" w:rsidRPr="00802C1A" w:rsidRDefault="00A91910" w:rsidP="007510D9">
            <w:pPr>
              <w:autoSpaceDE w:val="0"/>
              <w:autoSpaceDN w:val="0"/>
              <w:adjustRightInd w:val="0"/>
              <w:spacing w:after="120"/>
              <w:jc w:val="center"/>
              <w:rPr>
                <w:del w:id="137" w:author="Autor"/>
                <w:rFonts w:ascii="Times New Roman" w:hAnsi="Times New Roman"/>
                <w:sz w:val="18"/>
                <w:szCs w:val="18"/>
                <w:lang w:eastAsia="sk-SK"/>
              </w:rPr>
            </w:pPr>
          </w:p>
        </w:tc>
        <w:tc>
          <w:tcPr>
            <w:tcW w:w="937" w:type="dxa"/>
            <w:vMerge/>
            <w:tcBorders>
              <w:top w:val="nil"/>
              <w:left w:val="nil"/>
              <w:bottom w:val="nil"/>
              <w:right w:val="nil"/>
            </w:tcBorders>
            <w:vAlign w:val="center"/>
          </w:tcPr>
          <w:p w14:paraId="742855AB" w14:textId="77777777" w:rsidR="00A91910" w:rsidRPr="00802C1A" w:rsidRDefault="00A91910" w:rsidP="007510D9">
            <w:pPr>
              <w:autoSpaceDE w:val="0"/>
              <w:autoSpaceDN w:val="0"/>
              <w:adjustRightInd w:val="0"/>
              <w:spacing w:after="120"/>
              <w:jc w:val="center"/>
              <w:rPr>
                <w:del w:id="138" w:author="Autor"/>
                <w:rFonts w:ascii="Times New Roman" w:hAnsi="Times New Roman"/>
                <w:sz w:val="18"/>
                <w:szCs w:val="18"/>
                <w:lang w:eastAsia="sk-SK"/>
              </w:rPr>
            </w:pPr>
          </w:p>
        </w:tc>
        <w:tc>
          <w:tcPr>
            <w:tcW w:w="470" w:type="dxa"/>
            <w:vMerge/>
            <w:tcBorders>
              <w:top w:val="nil"/>
              <w:left w:val="nil"/>
              <w:bottom w:val="nil"/>
              <w:right w:val="nil"/>
            </w:tcBorders>
            <w:vAlign w:val="center"/>
          </w:tcPr>
          <w:p w14:paraId="4A6B6680" w14:textId="77777777" w:rsidR="00A91910" w:rsidRPr="00802C1A" w:rsidRDefault="00A91910" w:rsidP="007510D9">
            <w:pPr>
              <w:autoSpaceDE w:val="0"/>
              <w:autoSpaceDN w:val="0"/>
              <w:adjustRightInd w:val="0"/>
              <w:spacing w:after="120"/>
              <w:jc w:val="center"/>
              <w:rPr>
                <w:del w:id="139" w:author="Autor"/>
                <w:rFonts w:ascii="Times New Roman" w:hAnsi="Times New Roman"/>
                <w:sz w:val="18"/>
                <w:szCs w:val="18"/>
                <w:lang w:eastAsia="sk-SK"/>
              </w:rPr>
            </w:pPr>
          </w:p>
        </w:tc>
        <w:tc>
          <w:tcPr>
            <w:tcW w:w="2964" w:type="dxa"/>
            <w:tcBorders>
              <w:left w:val="nil"/>
              <w:bottom w:val="nil"/>
              <w:right w:val="nil"/>
            </w:tcBorders>
            <w:vAlign w:val="center"/>
          </w:tcPr>
          <w:p w14:paraId="15480D33" w14:textId="77777777" w:rsidR="00A91910" w:rsidRPr="00802C1A" w:rsidRDefault="00A91910" w:rsidP="007510D9">
            <w:pPr>
              <w:autoSpaceDE w:val="0"/>
              <w:autoSpaceDN w:val="0"/>
              <w:adjustRightInd w:val="0"/>
              <w:spacing w:after="120"/>
              <w:jc w:val="center"/>
              <w:rPr>
                <w:del w:id="140" w:author="Autor"/>
                <w:rFonts w:ascii="Times New Roman" w:hAnsi="Times New Roman"/>
                <w:sz w:val="18"/>
                <w:szCs w:val="18"/>
                <w:lang w:eastAsia="sk-SK"/>
              </w:rPr>
            </w:pPr>
            <w:del w:id="141" w:author="Autor">
              <w:r w:rsidRPr="00802C1A">
                <w:rPr>
                  <w:rFonts w:ascii="Times New Roman" w:hAnsi="Times New Roman"/>
                  <w:sz w:val="18"/>
                  <w:szCs w:val="18"/>
                  <w:lang w:eastAsia="sk-SK"/>
                </w:rPr>
                <w:delText>celkový počet mesiacov realizácie</w:delText>
              </w:r>
            </w:del>
          </w:p>
        </w:tc>
        <w:tc>
          <w:tcPr>
            <w:tcW w:w="376" w:type="dxa"/>
            <w:vMerge/>
            <w:tcBorders>
              <w:top w:val="nil"/>
              <w:left w:val="nil"/>
              <w:bottom w:val="nil"/>
              <w:right w:val="nil"/>
            </w:tcBorders>
            <w:vAlign w:val="center"/>
          </w:tcPr>
          <w:p w14:paraId="082F290F" w14:textId="77777777" w:rsidR="00A91910" w:rsidRPr="00802C1A" w:rsidRDefault="00A91910" w:rsidP="007510D9">
            <w:pPr>
              <w:autoSpaceDE w:val="0"/>
              <w:autoSpaceDN w:val="0"/>
              <w:adjustRightInd w:val="0"/>
              <w:spacing w:after="120"/>
              <w:jc w:val="center"/>
              <w:rPr>
                <w:del w:id="142" w:author="Autor"/>
                <w:rFonts w:ascii="Times New Roman" w:hAnsi="Times New Roman"/>
                <w:sz w:val="18"/>
                <w:szCs w:val="18"/>
                <w:lang w:eastAsia="sk-SK"/>
              </w:rPr>
            </w:pPr>
          </w:p>
        </w:tc>
        <w:tc>
          <w:tcPr>
            <w:tcW w:w="640" w:type="dxa"/>
            <w:vMerge/>
            <w:tcBorders>
              <w:top w:val="nil"/>
              <w:left w:val="nil"/>
              <w:bottom w:val="nil"/>
              <w:right w:val="nil"/>
            </w:tcBorders>
            <w:vAlign w:val="center"/>
          </w:tcPr>
          <w:p w14:paraId="1446DB86" w14:textId="77777777" w:rsidR="00A91910" w:rsidRPr="00802C1A" w:rsidRDefault="00A91910" w:rsidP="007510D9">
            <w:pPr>
              <w:autoSpaceDE w:val="0"/>
              <w:autoSpaceDN w:val="0"/>
              <w:adjustRightInd w:val="0"/>
              <w:spacing w:after="120"/>
              <w:jc w:val="center"/>
              <w:rPr>
                <w:del w:id="143" w:author="Autor"/>
                <w:rFonts w:ascii="Times New Roman" w:hAnsi="Times New Roman"/>
                <w:sz w:val="18"/>
                <w:szCs w:val="18"/>
                <w:lang w:eastAsia="sk-SK"/>
              </w:rPr>
            </w:pPr>
          </w:p>
        </w:tc>
      </w:tr>
    </w:tbl>
    <w:p w14:paraId="31AA6098" w14:textId="76E4E9B4" w:rsidR="00A91910" w:rsidRPr="00E65D00" w:rsidRDefault="00A91910" w:rsidP="00001C96">
      <w:pPr>
        <w:pStyle w:val="Odsekzoznamu1"/>
        <w:numPr>
          <w:ilvl w:val="0"/>
          <w:numId w:val="59"/>
        </w:numPr>
        <w:spacing w:after="120" w:line="276" w:lineRule="auto"/>
        <w:jc w:val="both"/>
        <w:rPr>
          <w:ins w:id="144" w:author="Autor"/>
          <w:sz w:val="22"/>
          <w:szCs w:val="22"/>
        </w:rPr>
      </w:pPr>
      <w:del w:id="145" w:author="Autor">
        <w:r w:rsidRPr="00802C1A">
          <w:rPr>
            <w:sz w:val="18"/>
            <w:szCs w:val="18"/>
          </w:rPr>
          <w:delText>ím</w:delText>
        </w:r>
        <w:r w:rsidRPr="00802C1A">
          <w:rPr>
            <w:sz w:val="22"/>
            <w:szCs w:val="22"/>
          </w:rPr>
          <w:delText>at</w:delText>
        </w:r>
      </w:del>
      <w:ins w:id="146" w:author="Autor">
        <w:r w:rsidR="00BB4593"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E65D00">
          <w:rPr>
            <w:sz w:val="22"/>
            <w:szCs w:val="22"/>
          </w:rPr>
          <w:t xml:space="preserve"> príslušnej </w:t>
        </w:r>
        <w:r w:rsidR="00BB4593" w:rsidRPr="00E65D00">
          <w:rPr>
            <w:sz w:val="22"/>
            <w:szCs w:val="22"/>
          </w:rPr>
          <w:t>kapitole Systému finančného riadenia.</w:t>
        </w:r>
      </w:ins>
    </w:p>
    <w:p w14:paraId="704865EE" w14:textId="77777777" w:rsidR="00A50C00" w:rsidRPr="00E65D00" w:rsidRDefault="00A50C00" w:rsidP="00A50C00">
      <w:pPr>
        <w:pStyle w:val="Odsekzoznamu1"/>
        <w:spacing w:after="120" w:line="276" w:lineRule="auto"/>
        <w:ind w:left="0"/>
        <w:jc w:val="both"/>
        <w:rPr>
          <w:ins w:id="147" w:author="Autor"/>
          <w:sz w:val="22"/>
          <w:szCs w:val="22"/>
        </w:rPr>
      </w:pPr>
    </w:p>
    <w:p w14:paraId="247B5CF0" w14:textId="45C66FE6" w:rsidR="00A91910" w:rsidRPr="00E65D00" w:rsidRDefault="00054CFF" w:rsidP="00AC6E67">
      <w:pPr>
        <w:pStyle w:val="Odsekzoznamu1"/>
        <w:numPr>
          <w:ilvl w:val="0"/>
          <w:numId w:val="59"/>
        </w:numPr>
        <w:spacing w:after="120" w:line="276" w:lineRule="auto"/>
        <w:jc w:val="both"/>
        <w:rPr>
          <w:sz w:val="22"/>
          <w:szCs w:val="22"/>
        </w:rPr>
        <w:pPrChange w:id="148" w:author="Autor">
          <w:pPr>
            <w:pStyle w:val="ListParagraph"/>
            <w:spacing w:after="120" w:line="276" w:lineRule="auto"/>
            <w:jc w:val="both"/>
          </w:pPr>
        </w:pPrChange>
      </w:pPr>
      <w:ins w:id="149" w:author="Autor">
        <w:r w:rsidRPr="00E65D00">
          <w:rPr>
            <w:sz w:val="22"/>
            <w:szCs w:val="22"/>
          </w:rPr>
          <w:t>Po poskytnutí zálohovej platby je</w:t>
        </w:r>
      </w:ins>
      <w:r w:rsidRPr="00E65D00">
        <w:rPr>
          <w:sz w:val="22"/>
          <w:szCs w:val="22"/>
        </w:rPr>
        <w:t xml:space="preserve"> </w:t>
      </w:r>
      <w:r w:rsidR="00205F39" w:rsidRPr="00E65D00">
        <w:rPr>
          <w:sz w:val="22"/>
          <w:szCs w:val="22"/>
        </w:rPr>
        <w:t>P</w:t>
      </w:r>
      <w:r w:rsidRPr="00E65D00">
        <w:rPr>
          <w:sz w:val="22"/>
          <w:szCs w:val="22"/>
        </w:rPr>
        <w:t xml:space="preserve">rijímateľ </w:t>
      </w:r>
      <w:del w:id="150" w:author="Autor">
        <w:r w:rsidR="00A91910" w:rsidRPr="00802C1A">
          <w:rPr>
            <w:sz w:val="22"/>
            <w:szCs w:val="22"/>
          </w:rPr>
          <w:delText xml:space="preserve">je </w:delText>
        </w:r>
      </w:del>
      <w:r w:rsidR="00A91910" w:rsidRPr="00E65D00">
        <w:rPr>
          <w:sz w:val="22"/>
          <w:szCs w:val="22"/>
        </w:rPr>
        <w:t xml:space="preserve">povinný každú </w:t>
      </w:r>
      <w:ins w:id="151" w:author="Autor">
        <w:r w:rsidRPr="00E65D00">
          <w:rPr>
            <w:sz w:val="22"/>
            <w:szCs w:val="22"/>
          </w:rPr>
          <w:t xml:space="preserve">jednu </w:t>
        </w:r>
      </w:ins>
      <w:r w:rsidR="00A91910" w:rsidRPr="00E65D00">
        <w:rPr>
          <w:sz w:val="22"/>
          <w:szCs w:val="22"/>
        </w:rPr>
        <w:t>poskytnutú zálohovú platbu priebežne zúčtovávať</w:t>
      </w:r>
      <w:del w:id="152" w:author="Autor">
        <w:r w:rsidR="00A91910" w:rsidRPr="00802C1A">
          <w:rPr>
            <w:sz w:val="22"/>
            <w:szCs w:val="22"/>
          </w:rPr>
          <w:delText xml:space="preserve"> na formulári Žiadosti o platbu (zúčtovanie zálohovej platby). Najneskôr</w:delText>
        </w:r>
      </w:del>
      <w:ins w:id="153" w:author="Auto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ajneskôr</w:t>
        </w:r>
      </w:ins>
      <w:r w:rsidR="00A91910" w:rsidRPr="00E65D00">
        <w:rPr>
          <w:sz w:val="22"/>
          <w:szCs w:val="22"/>
        </w:rPr>
        <w:t xml:space="preserve"> do 9 mesiacov odo dňa </w:t>
      </w:r>
      <w:del w:id="154" w:author="Autor">
        <w:r w:rsidR="00A91910" w:rsidRPr="00802C1A">
          <w:rPr>
            <w:sz w:val="22"/>
            <w:szCs w:val="22"/>
          </w:rPr>
          <w:delText>pripísania platby na účte</w:delText>
        </w:r>
      </w:del>
      <w:ins w:id="155" w:author="Autor">
        <w:r w:rsidR="00A91910" w:rsidRPr="00E65D00">
          <w:rPr>
            <w:sz w:val="22"/>
            <w:szCs w:val="22"/>
          </w:rPr>
          <w:t xml:space="preserve">aktivácie </w:t>
        </w:r>
        <w:r w:rsidR="00307A1C" w:rsidRPr="00E65D00">
          <w:rPr>
            <w:sz w:val="22"/>
            <w:szCs w:val="22"/>
          </w:rPr>
          <w:t>evidenčného listu úprav rozpočtu potvrdzujúci úpravu rozpočtu</w:t>
        </w:r>
      </w:ins>
      <w:r w:rsidR="00307A1C" w:rsidRPr="00E65D00">
        <w:rPr>
          <w:sz w:val="22"/>
          <w:szCs w:val="22"/>
        </w:rPr>
        <w:t xml:space="preserve"> Prijímateľa</w:t>
      </w:r>
      <w:del w:id="156" w:author="Autor">
        <w:r w:rsidR="00A91910" w:rsidRPr="00802C1A">
          <w:rPr>
            <w:sz w:val="22"/>
            <w:szCs w:val="22"/>
          </w:rPr>
          <w:delText>, resp. odo dňa aktivácie rozpočtového opatrenia (ak je Prijímateľ štátnou rozpočtovou organizáciou)</w:delText>
        </w:r>
      </w:del>
      <w:ins w:id="157" w:author="Autor">
        <w:r w:rsidR="00307A1C" w:rsidRPr="00E65D00">
          <w:rPr>
            <w:sz w:val="22"/>
            <w:szCs w:val="22"/>
          </w:rPr>
          <w:t xml:space="preserve"> </w:t>
        </w:r>
      </w:ins>
      <w:r w:rsidR="00A91910" w:rsidRPr="00E65D00">
        <w:rPr>
          <w:sz w:val="22"/>
          <w:szCs w:val="22"/>
        </w:rPr>
        <w:t xml:space="preserve"> je Prijímateľ povinný zúčtovať 100 % </w:t>
      </w:r>
      <w:ins w:id="158" w:author="Autor">
        <w:r w:rsidR="00E272EE">
          <w:rPr>
            <w:sz w:val="22"/>
            <w:szCs w:val="22"/>
          </w:rPr>
          <w:t xml:space="preserve">sumy </w:t>
        </w:r>
      </w:ins>
      <w:r w:rsidR="00A91910" w:rsidRPr="00E65D00">
        <w:rPr>
          <w:sz w:val="22"/>
          <w:szCs w:val="22"/>
        </w:rPr>
        <w:t xml:space="preserve">každej </w:t>
      </w:r>
      <w:ins w:id="159" w:author="Autor">
        <w:r w:rsidR="00E272EE">
          <w:rPr>
            <w:sz w:val="22"/>
            <w:szCs w:val="22"/>
          </w:rPr>
          <w:t xml:space="preserve">jednej </w:t>
        </w:r>
      </w:ins>
      <w:r w:rsidR="00A91910" w:rsidRPr="00E65D00">
        <w:rPr>
          <w:sz w:val="22"/>
          <w:szCs w:val="22"/>
        </w:rPr>
        <w:t xml:space="preserve">poskytnutej zálohovej platby. </w:t>
      </w:r>
    </w:p>
    <w:p w14:paraId="2BA9383C" w14:textId="77777777" w:rsidR="00A91910" w:rsidRPr="00E65D00" w:rsidRDefault="00A91910" w:rsidP="00AC6E67">
      <w:pPr>
        <w:pStyle w:val="Odsekzoznamu1"/>
        <w:spacing w:after="120" w:line="276" w:lineRule="auto"/>
        <w:jc w:val="both"/>
        <w:rPr>
          <w:sz w:val="22"/>
          <w:szCs w:val="22"/>
        </w:rPr>
        <w:pPrChange w:id="160" w:author="Autor">
          <w:pPr>
            <w:pStyle w:val="ListParagraph"/>
            <w:spacing w:after="120" w:line="276" w:lineRule="auto"/>
            <w:jc w:val="both"/>
          </w:pPr>
        </w:pPrChange>
      </w:pPr>
    </w:p>
    <w:p w14:paraId="15DF0F7F" w14:textId="68BF9ABA" w:rsidR="00A91910" w:rsidRPr="00E65D00" w:rsidRDefault="00640FE2" w:rsidP="00AC6E67">
      <w:pPr>
        <w:pStyle w:val="Odsekzoznamu1"/>
        <w:numPr>
          <w:ilvl w:val="0"/>
          <w:numId w:val="59"/>
        </w:numPr>
        <w:spacing w:after="120" w:line="276" w:lineRule="auto"/>
        <w:jc w:val="both"/>
        <w:rPr>
          <w:sz w:val="22"/>
          <w:szCs w:val="22"/>
        </w:rPr>
        <w:pPrChange w:id="161" w:author="Autor">
          <w:pPr>
            <w:pStyle w:val="ListParagraph"/>
            <w:numPr>
              <w:numId w:val="59"/>
            </w:numPr>
            <w:spacing w:after="120" w:line="276" w:lineRule="auto"/>
            <w:ind w:hanging="360"/>
            <w:jc w:val="both"/>
          </w:pPr>
        </w:pPrChange>
      </w:pPr>
      <w:ins w:id="162" w:author="Auto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ins>
      <w:r w:rsidR="00A91910" w:rsidRPr="00E65D00">
        <w:rPr>
          <w:sz w:val="22"/>
          <w:szCs w:val="22"/>
        </w:rPr>
        <w:t xml:space="preserve">Spolu so Žiadosťou o platbu (zúčtovanie zálohovej platby) predkladá Prijímateľ aj účtovné doklady </w:t>
      </w:r>
      <w:del w:id="163" w:author="Autor">
        <w:r w:rsidR="00A91910" w:rsidRPr="00802C1A">
          <w:rPr>
            <w:sz w:val="22"/>
            <w:szCs w:val="22"/>
          </w:rPr>
          <w:delText xml:space="preserve">a výpis z účtu </w:delText>
        </w:r>
        <w:r w:rsidR="002807F3" w:rsidRPr="00802C1A">
          <w:rPr>
            <w:sz w:val="22"/>
            <w:szCs w:val="22"/>
          </w:rPr>
          <w:delText xml:space="preserve">(resp. prehlásenie banky o úhrade) </w:delText>
        </w:r>
        <w:r w:rsidR="00A91910" w:rsidRPr="00802C1A">
          <w:rPr>
            <w:sz w:val="22"/>
            <w:szCs w:val="22"/>
          </w:rPr>
          <w:delText>preukazujúci</w:delText>
        </w:r>
      </w:del>
      <w:ins w:id="164" w:author="Autor">
        <w:r w:rsidR="00A91910" w:rsidRPr="00E65D00">
          <w:rPr>
            <w:sz w:val="22"/>
            <w:szCs w:val="22"/>
          </w:rPr>
          <w:t>preukazujúc</w:t>
        </w:r>
        <w:r w:rsidR="00205F39" w:rsidRPr="00E65D00">
          <w:rPr>
            <w:sz w:val="22"/>
            <w:szCs w:val="22"/>
          </w:rPr>
          <w:t>e</w:t>
        </w:r>
      </w:ins>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ins w:id="165" w:author="Autor">
        <w:r w:rsidR="008E488D" w:rsidRPr="00E65D00">
          <w:rPr>
            <w:sz w:val="22"/>
            <w:szCs w:val="22"/>
          </w:rPr>
          <w:t xml:space="preserve">, ktorej minimálny rozsah stanovuje Systém riadenia EŠIF a </w:t>
        </w:r>
        <w:r w:rsidR="005241A3" w:rsidRPr="00E65D00">
          <w:rPr>
            <w:sz w:val="22"/>
            <w:szCs w:val="22"/>
          </w:rPr>
          <w:t>Poskytovateľ</w:t>
        </w:r>
      </w:ins>
      <w:r w:rsidR="00A91910" w:rsidRPr="00E65D00">
        <w:rPr>
          <w:sz w:val="22"/>
          <w:szCs w:val="22"/>
        </w:rPr>
        <w:t>.</w:t>
      </w:r>
    </w:p>
    <w:p w14:paraId="199FB90D" w14:textId="77777777" w:rsidR="00A91910" w:rsidRPr="00802C1A" w:rsidRDefault="00A91910" w:rsidP="007510D9">
      <w:pPr>
        <w:pStyle w:val="ListParagraph"/>
        <w:spacing w:after="120" w:line="276" w:lineRule="auto"/>
        <w:jc w:val="both"/>
        <w:rPr>
          <w:del w:id="166" w:author="Autor"/>
          <w:sz w:val="22"/>
          <w:szCs w:val="22"/>
        </w:rPr>
      </w:pPr>
    </w:p>
    <w:p w14:paraId="1F8AD548" w14:textId="77777777" w:rsidR="00A91910" w:rsidRPr="00802C1A" w:rsidRDefault="00A91910" w:rsidP="007510D9">
      <w:pPr>
        <w:pStyle w:val="ListParagraph"/>
        <w:numPr>
          <w:ilvl w:val="0"/>
          <w:numId w:val="59"/>
        </w:numPr>
        <w:spacing w:after="120" w:line="276" w:lineRule="auto"/>
        <w:jc w:val="both"/>
        <w:rPr>
          <w:del w:id="167" w:author="Autor"/>
          <w:sz w:val="22"/>
          <w:szCs w:val="22"/>
        </w:rPr>
      </w:pPr>
      <w:del w:id="168" w:author="Autor">
        <w:r w:rsidRPr="00802C1A">
          <w:rPr>
            <w:sz w:val="22"/>
            <w:szCs w:val="22"/>
          </w:rPr>
          <w:delText>Za splnenie povinnosti Prijímateľa zúčtovať 100 % do 9 mesiacov poskytnutej zálohovej platby sa považuje:</w:delText>
        </w:r>
      </w:del>
    </w:p>
    <w:p w14:paraId="2C24EF6B" w14:textId="77777777" w:rsidR="00A91910" w:rsidRPr="00802C1A" w:rsidRDefault="00A91910" w:rsidP="007510D9">
      <w:pPr>
        <w:numPr>
          <w:ilvl w:val="2"/>
          <w:numId w:val="55"/>
        </w:numPr>
        <w:tabs>
          <w:tab w:val="clear" w:pos="3780"/>
          <w:tab w:val="num" w:pos="1320"/>
        </w:tabs>
        <w:autoSpaceDE w:val="0"/>
        <w:autoSpaceDN w:val="0"/>
        <w:adjustRightInd w:val="0"/>
        <w:spacing w:after="120"/>
        <w:ind w:left="1276" w:hanging="357"/>
        <w:jc w:val="both"/>
        <w:rPr>
          <w:del w:id="169" w:author="Autor"/>
          <w:rFonts w:ascii="Times New Roman" w:hAnsi="Times New Roman"/>
          <w:lang w:eastAsia="sk-SK"/>
        </w:rPr>
      </w:pPr>
      <w:del w:id="170" w:author="Autor">
        <w:r w:rsidRPr="00802C1A">
          <w:rPr>
            <w:rFonts w:ascii="Times New Roman" w:hAnsi="Times New Roman"/>
            <w:lang w:eastAsia="sk-SK"/>
          </w:rPr>
          <w:delText xml:space="preserve">odoslanie Žiadosti o platbu (zúčtovanie zálohovej platby) Prijímateľom cez verejnú časť </w:delText>
        </w:r>
        <w:r w:rsidR="00193AC2" w:rsidRPr="00802C1A">
          <w:rPr>
            <w:rFonts w:ascii="Times New Roman" w:hAnsi="Times New Roman"/>
            <w:lang w:eastAsia="sk-SK"/>
          </w:rPr>
          <w:delText>ITMS2014+</w:delText>
        </w:r>
        <w:r w:rsidRPr="00802C1A">
          <w:rPr>
            <w:rFonts w:ascii="Times New Roman" w:hAnsi="Times New Roman"/>
            <w:lang w:eastAsia="sk-SK"/>
          </w:rPr>
          <w:delText>Poskytovateľovi najneskôr v posledný deň príslušného  obdobia 9 mesiacov a súčasne odoslanie písomnej verzie Žiadosti o platbu (zúčtovanie zálohovej platby) Poskytovateľovi alebo osobné doručenie písomnej Žiadosti o platbu (zúčtovanie zálohovej platby) Poskytovateľovi, a to najneskôr do 3 dní odo dňa odoslania Žiadosti o platbu (zúčtovanie zálohovej platby) cez verejnú časť ITMS</w:delText>
        </w:r>
        <w:r w:rsidR="00193AC2" w:rsidRPr="00802C1A">
          <w:rPr>
            <w:rFonts w:ascii="Times New Roman" w:hAnsi="Times New Roman"/>
            <w:lang w:eastAsia="sk-SK"/>
          </w:rPr>
          <w:delText>2014+</w:delText>
        </w:r>
        <w:r w:rsidRPr="00802C1A">
          <w:rPr>
            <w:rFonts w:ascii="Times New Roman" w:hAnsi="Times New Roman"/>
            <w:lang w:eastAsia="sk-SK"/>
          </w:rPr>
          <w:delText xml:space="preserve">. V prípade </w:delText>
        </w:r>
        <w:r w:rsidRPr="00802C1A">
          <w:rPr>
            <w:rFonts w:ascii="Times New Roman" w:hAnsi="Times New Roman"/>
            <w:lang w:eastAsia="sk-SK"/>
          </w:rPr>
          <w:lastRenderedPageBreak/>
          <w:delText xml:space="preserve">neodoslania, resp. osobného nedoručenia písomnej verzie Žiadosti o platbu (zúčtovanie zálohovej platby) zo strany Prijímateľa najneskôr do 3 dní odo dňa odoslania Žiadosti o platbu (zúčtovanie zálohovej platby) cez verejnú časť </w:delText>
        </w:r>
        <w:r w:rsidR="00193AC2" w:rsidRPr="00802C1A">
          <w:rPr>
            <w:rFonts w:ascii="Times New Roman" w:hAnsi="Times New Roman"/>
            <w:lang w:eastAsia="sk-SK"/>
          </w:rPr>
          <w:delText>ITMS2014+</w:delText>
        </w:r>
        <w:r w:rsidRPr="00802C1A">
          <w:rPr>
            <w:rFonts w:ascii="Times New Roman" w:hAnsi="Times New Roman"/>
            <w:lang w:eastAsia="sk-SK"/>
          </w:rPr>
          <w:delText>, je Poskytovateľ oprávnený predmetnú Žiadosť o platbu (zúčtovanie zálohovej platby) zamietnuť.</w:delText>
        </w:r>
      </w:del>
    </w:p>
    <w:p w14:paraId="2962295F" w14:textId="2001A18F" w:rsidR="00A91910" w:rsidRPr="00AC6E67" w:rsidRDefault="00A91910" w:rsidP="00AC6E67">
      <w:pPr>
        <w:pStyle w:val="Odsekzoznamu1"/>
        <w:spacing w:after="120" w:line="276" w:lineRule="auto"/>
        <w:jc w:val="both"/>
        <w:pPrChange w:id="171" w:author="Autor">
          <w:pPr>
            <w:numPr>
              <w:ilvl w:val="2"/>
              <w:numId w:val="55"/>
            </w:numPr>
            <w:tabs>
              <w:tab w:val="num" w:pos="1320"/>
            </w:tabs>
            <w:autoSpaceDE w:val="0"/>
            <w:autoSpaceDN w:val="0"/>
            <w:adjustRightInd w:val="0"/>
            <w:spacing w:after="120"/>
            <w:ind w:left="1276" w:hanging="357"/>
            <w:jc w:val="both"/>
          </w:pPr>
        </w:pPrChange>
      </w:pPr>
      <w:del w:id="172" w:author="Autor">
        <w:r w:rsidRPr="00802C1A">
          <w:delText>vrátenie Poskytovateľovi celej sumy poskytnutej zálohovej platby, resp. nezúčtovaného rozdielu do výšky 100 % z poskytnutej zálohovej platby.</w:delText>
        </w:r>
      </w:del>
    </w:p>
    <w:p w14:paraId="35D9D7C3" w14:textId="77777777" w:rsidR="00A91910" w:rsidRPr="00E65D00" w:rsidRDefault="00A91910" w:rsidP="00AC6E67">
      <w:pPr>
        <w:pStyle w:val="Odsekzoznamu1"/>
        <w:numPr>
          <w:ilvl w:val="0"/>
          <w:numId w:val="59"/>
        </w:numPr>
        <w:spacing w:after="120" w:line="276" w:lineRule="auto"/>
        <w:jc w:val="both"/>
        <w:rPr>
          <w:sz w:val="22"/>
          <w:szCs w:val="22"/>
        </w:rPr>
        <w:pPrChange w:id="173" w:author="Autor">
          <w:pPr>
            <w:pStyle w:val="ListParagraph"/>
            <w:numPr>
              <w:numId w:val="59"/>
            </w:numPr>
            <w:spacing w:after="120" w:line="276" w:lineRule="auto"/>
            <w:ind w:hanging="360"/>
            <w:jc w:val="both"/>
          </w:pPr>
        </w:pPrChange>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w:t>
      </w:r>
      <w:ins w:id="174" w:author="Autor">
        <w:r w:rsidR="00E272EE">
          <w:rPr>
            <w:sz w:val="22"/>
            <w:szCs w:val="22"/>
          </w:rPr>
          <w:t>sumy</w:t>
        </w:r>
        <w:r w:rsidRPr="00E65D00">
          <w:rPr>
            <w:sz w:val="22"/>
            <w:szCs w:val="22"/>
          </w:rPr>
          <w:t xml:space="preserve"> </w:t>
        </w:r>
        <w:r w:rsidR="001672D5" w:rsidRPr="00E65D00">
          <w:rPr>
            <w:sz w:val="22"/>
            <w:szCs w:val="22"/>
          </w:rPr>
          <w:t xml:space="preserve">každej jednej </w:t>
        </w:r>
      </w:ins>
      <w:r w:rsidRPr="00E65D00">
        <w:rPr>
          <w:sz w:val="22"/>
          <w:szCs w:val="22"/>
        </w:rPr>
        <w:t>poskytnutej zálohovej platby</w:t>
      </w:r>
      <w:r w:rsidR="00205F39" w:rsidRPr="00E65D00">
        <w:rPr>
          <w:sz w:val="22"/>
          <w:szCs w:val="22"/>
        </w:rPr>
        <w:t xml:space="preserve"> </w:t>
      </w:r>
      <w:ins w:id="175" w:author="Autor">
        <w:r w:rsidR="00205F39" w:rsidRPr="00E65D00">
          <w:rPr>
            <w:sz w:val="22"/>
            <w:szCs w:val="22"/>
          </w:rPr>
          <w:t xml:space="preserve">v lehote 9 mesiacov odo dňa aktivácie </w:t>
        </w:r>
        <w:r w:rsidR="001C0EA6" w:rsidRPr="00E65D00">
          <w:rPr>
            <w:sz w:val="22"/>
            <w:szCs w:val="22"/>
          </w:rPr>
          <w:t>evidenčného listu úprav rozpočtu potvrdzujúci úpravu rozpočtu Prijímateľa</w:t>
        </w:r>
        <w:r w:rsidRPr="00E65D00">
          <w:rPr>
            <w:sz w:val="22"/>
            <w:szCs w:val="22"/>
          </w:rPr>
          <w:t xml:space="preserve"> </w:t>
        </w:r>
      </w:ins>
      <w:r w:rsidRPr="00E65D00">
        <w:rPr>
          <w:sz w:val="22"/>
          <w:szCs w:val="22"/>
        </w:rPr>
        <w:t>sa vzťahuje osobitne ku každej</w:t>
      </w:r>
      <w:ins w:id="176" w:author="Autor">
        <w:r w:rsidRPr="00E65D00">
          <w:rPr>
            <w:sz w:val="22"/>
            <w:szCs w:val="22"/>
          </w:rPr>
          <w:t xml:space="preserve"> </w:t>
        </w:r>
        <w:r w:rsidR="00E272EE">
          <w:rPr>
            <w:sz w:val="22"/>
            <w:szCs w:val="22"/>
          </w:rPr>
          <w:t>jednej</w:t>
        </w:r>
      </w:ins>
      <w:r w:rsidR="00E272EE">
        <w:rPr>
          <w:sz w:val="22"/>
          <w:szCs w:val="22"/>
        </w:rPr>
        <w:t xml:space="preserve">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AC6E67">
      <w:pPr>
        <w:pStyle w:val="Odsekzoznamu1"/>
        <w:spacing w:line="276" w:lineRule="auto"/>
        <w:rPr>
          <w:sz w:val="22"/>
          <w:szCs w:val="22"/>
        </w:rPr>
        <w:pPrChange w:id="177" w:author="Autor">
          <w:pPr>
            <w:pStyle w:val="ListParagraph"/>
            <w:spacing w:line="276" w:lineRule="auto"/>
          </w:pPr>
        </w:pPrChange>
      </w:pPr>
    </w:p>
    <w:p w14:paraId="3A0BDE79" w14:textId="77777777" w:rsidR="00A91910" w:rsidRPr="00E65D00" w:rsidRDefault="00A91910" w:rsidP="00AC6E67">
      <w:pPr>
        <w:pStyle w:val="Odsekzoznamu1"/>
        <w:numPr>
          <w:ilvl w:val="0"/>
          <w:numId w:val="59"/>
        </w:numPr>
        <w:spacing w:after="120" w:line="276" w:lineRule="auto"/>
        <w:jc w:val="both"/>
        <w:rPr>
          <w:sz w:val="22"/>
          <w:szCs w:val="22"/>
        </w:rPr>
        <w:pPrChange w:id="178" w:author="Autor">
          <w:pPr>
            <w:pStyle w:val="ListParagraph"/>
            <w:numPr>
              <w:numId w:val="59"/>
            </w:numPr>
            <w:spacing w:after="120" w:line="276" w:lineRule="auto"/>
            <w:ind w:hanging="360"/>
            <w:jc w:val="both"/>
          </w:pPr>
        </w:pPrChange>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AC6E67">
      <w:pPr>
        <w:pStyle w:val="Odsekzoznamu1"/>
        <w:spacing w:line="276" w:lineRule="auto"/>
        <w:rPr>
          <w:sz w:val="22"/>
          <w:szCs w:val="22"/>
        </w:rPr>
        <w:pPrChange w:id="179" w:author="Autor">
          <w:pPr>
            <w:pStyle w:val="ListParagraph"/>
            <w:spacing w:line="276" w:lineRule="auto"/>
          </w:pPr>
        </w:pPrChange>
      </w:pPr>
    </w:p>
    <w:p w14:paraId="073C285F" w14:textId="77777777" w:rsidR="00A91910" w:rsidRPr="00E65D00" w:rsidRDefault="00A91910" w:rsidP="00AC6E67">
      <w:pPr>
        <w:pStyle w:val="Odsekzoznamu1"/>
        <w:numPr>
          <w:ilvl w:val="0"/>
          <w:numId w:val="59"/>
        </w:numPr>
        <w:spacing w:line="276" w:lineRule="auto"/>
        <w:jc w:val="both"/>
        <w:rPr>
          <w:sz w:val="22"/>
          <w:szCs w:val="22"/>
        </w:rPr>
        <w:pPrChange w:id="180" w:author="Autor">
          <w:pPr>
            <w:pStyle w:val="ListParagraph"/>
            <w:numPr>
              <w:numId w:val="59"/>
            </w:numPr>
            <w:spacing w:line="276" w:lineRule="auto"/>
            <w:ind w:hanging="360"/>
            <w:jc w:val="both"/>
          </w:pPr>
        </w:pPrChange>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ins w:id="181" w:author="Autor">
        <w:r w:rsidR="00B94450">
          <w:rPr>
            <w:sz w:val="22"/>
            <w:szCs w:val="22"/>
          </w:rPr>
          <w:t>.</w:t>
        </w:r>
      </w:ins>
    </w:p>
    <w:p w14:paraId="29E5670E" w14:textId="77777777" w:rsidR="00244DBA" w:rsidRPr="00E65D00" w:rsidRDefault="00244DBA" w:rsidP="00AC6E67">
      <w:pPr>
        <w:pStyle w:val="Odsekzoznamu1"/>
        <w:spacing w:line="276" w:lineRule="auto"/>
        <w:ind w:left="0"/>
        <w:jc w:val="both"/>
        <w:rPr>
          <w:sz w:val="22"/>
          <w:szCs w:val="22"/>
        </w:rPr>
        <w:pPrChange w:id="182" w:author="Autor">
          <w:pPr>
            <w:pStyle w:val="ListParagraph"/>
            <w:spacing w:line="276" w:lineRule="auto"/>
          </w:pPr>
        </w:pPrChange>
      </w:pPr>
    </w:p>
    <w:p w14:paraId="799F9B93" w14:textId="77777777" w:rsidR="00A91910" w:rsidRPr="00802C1A" w:rsidRDefault="00A91910" w:rsidP="007510D9">
      <w:pPr>
        <w:pStyle w:val="ListParagraph"/>
        <w:numPr>
          <w:ilvl w:val="0"/>
          <w:numId w:val="59"/>
        </w:numPr>
        <w:spacing w:line="276" w:lineRule="auto"/>
        <w:jc w:val="both"/>
        <w:rPr>
          <w:del w:id="183" w:author="Autor"/>
          <w:sz w:val="22"/>
          <w:szCs w:val="22"/>
        </w:rPr>
      </w:pPr>
      <w:del w:id="184" w:author="Autor">
        <w:r w:rsidRPr="00802C1A">
          <w:rPr>
            <w:sz w:val="22"/>
            <w:szCs w:val="22"/>
          </w:rPr>
          <w:delText xml:space="preserve">Ak Prijímateľ nezúčtuje 100 % poskytnutej zálohovej platby do 9 mesiacov od odo dňa pripísania platby na účet Prijímateľa, je povinný najneskôr do 5 dní po uplynutí tejto lehoty vrátiť sumu nezúčtovaného rozdielu na účet určený Poskytovateľom. Ak Prijímateľ vie vopred o skutočnosti, že lehotu na zúčtovanie nedodrží, je o tom povinný bezodkladne informovať Poskytovateľa. </w:delText>
        </w:r>
      </w:del>
    </w:p>
    <w:p w14:paraId="7B20522E" w14:textId="77777777" w:rsidR="00A91910" w:rsidRPr="00802C1A" w:rsidRDefault="00A91910" w:rsidP="007510D9">
      <w:pPr>
        <w:pStyle w:val="ListParagraph"/>
        <w:spacing w:line="276" w:lineRule="auto"/>
        <w:rPr>
          <w:del w:id="185" w:author="Autor"/>
          <w:sz w:val="22"/>
          <w:szCs w:val="22"/>
        </w:rPr>
      </w:pPr>
    </w:p>
    <w:p w14:paraId="60AF53CF" w14:textId="23B8FBA4" w:rsidR="00244DBA" w:rsidRPr="00E65D00" w:rsidRDefault="00244DBA" w:rsidP="00244DBA">
      <w:pPr>
        <w:pStyle w:val="Odsekzoznamu1"/>
        <w:numPr>
          <w:ilvl w:val="0"/>
          <w:numId w:val="59"/>
        </w:numPr>
        <w:spacing w:line="276" w:lineRule="auto"/>
        <w:jc w:val="both"/>
        <w:rPr>
          <w:ins w:id="186" w:author="Autor"/>
          <w:sz w:val="22"/>
          <w:szCs w:val="22"/>
        </w:rPr>
      </w:pPr>
      <w:r w:rsidRPr="00E65D00">
        <w:rPr>
          <w:sz w:val="22"/>
          <w:szCs w:val="22"/>
        </w:rPr>
        <w:t xml:space="preserve">Ak Poskytovateľ v predloženej Žiadosti o platbu (zúčtovanie zálohovej platby) </w:t>
      </w:r>
      <w:del w:id="187" w:author="Autor">
        <w:r w:rsidR="00A91910" w:rsidRPr="00802C1A">
          <w:rPr>
            <w:sz w:val="22"/>
            <w:szCs w:val="22"/>
          </w:rPr>
          <w:delText>identifikuje</w:delText>
        </w:r>
      </w:del>
      <w:ins w:id="188" w:author="Autor">
        <w:r w:rsidRPr="00E65D00">
          <w:rPr>
            <w:sz w:val="22"/>
            <w:szCs w:val="22"/>
          </w:rPr>
          <w:t>identifikoval</w:t>
        </w:r>
      </w:ins>
      <w:r w:rsidRPr="00E65D00">
        <w:rPr>
          <w:sz w:val="22"/>
          <w:szCs w:val="22"/>
        </w:rPr>
        <w:t xml:space="preserve"> Neoprávnené výdavky</w:t>
      </w:r>
      <w:del w:id="189" w:author="Autor">
        <w:r w:rsidR="00A91910" w:rsidRPr="00802C1A">
          <w:rPr>
            <w:sz w:val="22"/>
            <w:szCs w:val="22"/>
          </w:rPr>
          <w:delText>, čím by došlo k nezúčtovaniu 100 % poskytnutej zálohovej platby</w:delText>
        </w:r>
      </w:del>
      <w:ins w:id="190" w:author="Autor">
        <w:r w:rsidRPr="00E65D00">
          <w:rPr>
            <w:sz w:val="22"/>
            <w:szCs w:val="22"/>
          </w:rPr>
          <w:t xml:space="preserve"> pred uplynutím príslušnej 9-mesačnej lehoty na zúčtovanie</w:t>
        </w:r>
      </w:ins>
      <w:r w:rsidRPr="00E65D00">
        <w:rPr>
          <w:sz w:val="22"/>
          <w:szCs w:val="22"/>
        </w:rPr>
        <w:t xml:space="preserve">, Prijímateľ </w:t>
      </w:r>
      <w:del w:id="191" w:author="Autor">
        <w:r w:rsidR="00A91910" w:rsidRPr="00802C1A">
          <w:rPr>
            <w:sz w:val="22"/>
            <w:szCs w:val="22"/>
          </w:rPr>
          <w:delText>je oprávnený túto</w:delText>
        </w:r>
      </w:del>
      <w:ins w:id="192" w:author="Autor">
        <w:r w:rsidRPr="00E65D00">
          <w:rPr>
            <w:sz w:val="22"/>
            <w:szCs w:val="22"/>
          </w:rPr>
          <w:t>môže takto identifikovanú nezúčtovanú</w:t>
        </w:r>
      </w:ins>
      <w:r w:rsidRPr="00E65D00">
        <w:rPr>
          <w:sz w:val="22"/>
          <w:szCs w:val="22"/>
        </w:rPr>
        <w:t xml:space="preserve"> sumu zúčtovať </w:t>
      </w:r>
      <w:del w:id="193" w:author="Autor">
        <w:r w:rsidR="00765697" w:rsidRPr="00802C1A">
          <w:rPr>
            <w:sz w:val="22"/>
            <w:szCs w:val="22"/>
          </w:rPr>
          <w:delText xml:space="preserve">v rámci 9 mesačnej lehoty podľa odseku 9 tohto článku VZP </w:delText>
        </w:r>
      </w:del>
      <w:r w:rsidRPr="00E65D00">
        <w:rPr>
          <w:sz w:val="22"/>
          <w:szCs w:val="22"/>
        </w:rPr>
        <w:t>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w:t>
      </w:r>
      <w:del w:id="194" w:author="Autor">
        <w:r w:rsidR="00A91910" w:rsidRPr="00802C1A">
          <w:rPr>
            <w:sz w:val="22"/>
            <w:szCs w:val="22"/>
          </w:rPr>
          <w:delText>Ak Prijímateľ nepredloží takúto dodatočnú Žiadosť, resp. Žiadosti o platbu (</w:delText>
        </w:r>
      </w:del>
      <w:ins w:id="195" w:author="Autor">
        <w:r w:rsidRPr="00E65D00">
          <w:rPr>
            <w:sz w:val="22"/>
            <w:szCs w:val="22"/>
          </w:rPr>
          <w:t xml:space="preserve">Prijímateľ môže tento postup uplatniť do skončenia príslušnej 9-mesačnej lehoty na </w:t>
        </w:r>
      </w:ins>
      <w:r w:rsidRPr="00E65D00">
        <w:rPr>
          <w:sz w:val="22"/>
          <w:szCs w:val="22"/>
        </w:rPr>
        <w:t>zúčtovanie</w:t>
      </w:r>
      <w:del w:id="196" w:author="Autor">
        <w:r w:rsidR="00A91910" w:rsidRPr="00802C1A">
          <w:rPr>
            <w:sz w:val="22"/>
            <w:szCs w:val="22"/>
          </w:rPr>
          <w:delText xml:space="preserve"> zálohovej platby), prípadne k identifikovaniu Neoprávnených výdavkov došlo až po uplynutí príslušnej 9 mesačnej lehoty,</w:delText>
        </w:r>
      </w:del>
      <w:ins w:id="197" w:author="Autor">
        <w:r w:rsidRPr="00E65D00">
          <w:rPr>
            <w:sz w:val="22"/>
            <w:szCs w:val="22"/>
          </w:rPr>
          <w:t>; podrobnosti sú upravené v príslušnej kapitole Systému finančného riadenia.</w:t>
        </w:r>
      </w:ins>
    </w:p>
    <w:p w14:paraId="412F103B" w14:textId="77777777" w:rsidR="00244DBA" w:rsidRPr="00E65D00" w:rsidRDefault="00244DBA" w:rsidP="00244DBA">
      <w:pPr>
        <w:pStyle w:val="Odsekzoznamu1"/>
        <w:spacing w:line="276" w:lineRule="auto"/>
        <w:jc w:val="both"/>
        <w:rPr>
          <w:ins w:id="198" w:author="Autor"/>
          <w:sz w:val="22"/>
          <w:szCs w:val="22"/>
        </w:rPr>
      </w:pPr>
    </w:p>
    <w:p w14:paraId="458E6DB7" w14:textId="57AB53D8" w:rsidR="00244DBA" w:rsidRPr="00E65D00" w:rsidRDefault="00244DBA" w:rsidP="00AC6E67">
      <w:pPr>
        <w:pStyle w:val="Odsekzoznamu1"/>
        <w:numPr>
          <w:ilvl w:val="0"/>
          <w:numId w:val="59"/>
        </w:numPr>
        <w:spacing w:line="276" w:lineRule="auto"/>
        <w:jc w:val="both"/>
        <w:rPr>
          <w:sz w:val="22"/>
          <w:szCs w:val="22"/>
        </w:rPr>
        <w:pPrChange w:id="199" w:author="Autor">
          <w:pPr>
            <w:pStyle w:val="ListParagraph"/>
            <w:numPr>
              <w:numId w:val="59"/>
            </w:numPr>
            <w:spacing w:line="276" w:lineRule="auto"/>
            <w:ind w:hanging="360"/>
            <w:jc w:val="both"/>
          </w:pPr>
        </w:pPrChange>
      </w:pPr>
      <w:ins w:id="200" w:author="Auto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w:t>
        </w:r>
      </w:ins>
      <w:r w:rsidRPr="00E65D00">
        <w:rPr>
          <w:sz w:val="22"/>
          <w:szCs w:val="22"/>
        </w:rPr>
        <w:t xml:space="preserve"> Prijímateľ je povinný najneskôr do 5 dní po uplynutí </w:t>
      </w:r>
      <w:del w:id="201" w:author="Autor">
        <w:r w:rsidR="00A91910" w:rsidRPr="00802C1A">
          <w:rPr>
            <w:sz w:val="22"/>
            <w:szCs w:val="22"/>
          </w:rPr>
          <w:delText>tejto</w:delText>
        </w:r>
      </w:del>
      <w:ins w:id="202" w:author="Autor">
        <w:r w:rsidRPr="00E65D00">
          <w:rPr>
            <w:sz w:val="22"/>
            <w:szCs w:val="22"/>
          </w:rPr>
          <w:t>9-mesačnej</w:t>
        </w:r>
      </w:ins>
      <w:r w:rsidRPr="00E65D00">
        <w:rPr>
          <w:sz w:val="22"/>
          <w:szCs w:val="22"/>
        </w:rPr>
        <w:t xml:space="preserve"> lehoty vrátiť sumu nezúčtovaného rozdielu na účet určený </w:t>
      </w:r>
      <w:r w:rsidRPr="00E65D00">
        <w:rPr>
          <w:sz w:val="22"/>
          <w:szCs w:val="22"/>
        </w:rPr>
        <w:lastRenderedPageBreak/>
        <w:t xml:space="preserve">Poskytovateľom. </w:t>
      </w:r>
      <w:del w:id="203" w:author="Autor">
        <w:r w:rsidR="00F8370C" w:rsidRPr="00802C1A">
          <w:rPr>
            <w:sz w:val="22"/>
            <w:szCs w:val="22"/>
          </w:rPr>
          <w:delText>V takom prípade</w:delText>
        </w:r>
      </w:del>
      <w:ins w:id="204" w:author="Autor">
        <w:r w:rsidRPr="00E65D00">
          <w:rPr>
            <w:sz w:val="22"/>
            <w:szCs w:val="22"/>
          </w:rPr>
          <w:t>Ak Prijímateľ nevráti sumu nezúčtovaného rozdielu podľa predchádzajúcej vety, okrem povinnosti vrátenia tejto sumy</w:t>
        </w:r>
      </w:ins>
      <w:r w:rsidRPr="00E65D00">
        <w:rPr>
          <w:sz w:val="22"/>
          <w:szCs w:val="22"/>
        </w:rPr>
        <w:t xml:space="preserve"> sa </w:t>
      </w:r>
      <w:del w:id="205" w:author="Autor">
        <w:r w:rsidR="00F8370C" w:rsidRPr="00802C1A">
          <w:rPr>
            <w:sz w:val="22"/>
            <w:szCs w:val="22"/>
          </w:rPr>
          <w:delText xml:space="preserve">o túto čiastku neznižuje výška NFP, ktorý má Poskytovateľ poskytnúť </w:delText>
        </w:r>
      </w:del>
      <w:r w:rsidRPr="00E65D00">
        <w:rPr>
          <w:sz w:val="22"/>
          <w:szCs w:val="22"/>
        </w:rPr>
        <w:t>Prijímateľovi</w:t>
      </w:r>
      <w:del w:id="206" w:author="Autor">
        <w:r w:rsidR="00F8370C" w:rsidRPr="00802C1A">
          <w:rPr>
            <w:sz w:val="22"/>
            <w:szCs w:val="22"/>
          </w:rPr>
          <w:delText xml:space="preserve">. </w:delText>
        </w:r>
        <w:r w:rsidR="00A91910" w:rsidRPr="00802C1A">
          <w:rPr>
            <w:sz w:val="22"/>
            <w:szCs w:val="22"/>
          </w:rPr>
          <w:delText>Ak Prijímateľ vie vopred o skutočnosti, že lehotu na zúčtovanie nedodrží, je o tom povinný bezodkladne informovať Poskytovateľa.</w:delText>
        </w:r>
      </w:del>
      <w:ins w:id="207" w:author="Autor">
        <w:r w:rsidRPr="00E65D00">
          <w:rPr>
            <w:sz w:val="22"/>
            <w:szCs w:val="22"/>
          </w:rPr>
          <w:t xml:space="preserve"> </w:t>
        </w:r>
        <w:commentRangeStart w:id="208"/>
        <w:r w:rsidRPr="00E65D00">
          <w:rPr>
            <w:sz w:val="22"/>
            <w:szCs w:val="22"/>
          </w:rPr>
          <w:t xml:space="preserve">o túto sumu zároveň znižuje NFP ako celok; </w:t>
        </w:r>
        <w:commentRangeEnd w:id="208"/>
        <w:r w:rsidRPr="00E65D00">
          <w:rPr>
            <w:rStyle w:val="Odkaznakomentr"/>
            <w:rFonts w:ascii="Calibri" w:hAnsi="Calibri"/>
            <w:sz w:val="22"/>
            <w:szCs w:val="22"/>
            <w:lang w:eastAsia="en-US"/>
          </w:rPr>
          <w:commentReference w:id="208"/>
        </w:r>
        <w:r w:rsidRPr="00E65D00">
          <w:rPr>
            <w:sz w:val="22"/>
            <w:szCs w:val="22"/>
          </w:rPr>
          <w:t xml:space="preserve">podrobnosti sú upravené v príslušnej kapitole Systému finančného riadenia. </w:t>
        </w:r>
      </w:ins>
    </w:p>
    <w:p w14:paraId="0413EDDC" w14:textId="77777777" w:rsidR="00244DBA" w:rsidRPr="00E65D00" w:rsidRDefault="00244DBA" w:rsidP="00AC6E67">
      <w:pPr>
        <w:pStyle w:val="Odsekzoznamu"/>
        <w:rPr>
          <w:sz w:val="22"/>
          <w:szCs w:val="22"/>
        </w:rPr>
        <w:pPrChange w:id="209" w:author="Autor">
          <w:pPr>
            <w:pStyle w:val="ListParagraph"/>
            <w:spacing w:line="276" w:lineRule="auto"/>
          </w:pPr>
        </w:pPrChange>
      </w:pPr>
    </w:p>
    <w:p w14:paraId="62BC7782" w14:textId="77777777" w:rsidR="00A91910" w:rsidRPr="00802C1A" w:rsidRDefault="00A91910" w:rsidP="007510D9">
      <w:pPr>
        <w:pStyle w:val="ListParagraph"/>
        <w:numPr>
          <w:ilvl w:val="0"/>
          <w:numId w:val="59"/>
        </w:numPr>
        <w:spacing w:line="276" w:lineRule="auto"/>
        <w:jc w:val="both"/>
        <w:rPr>
          <w:del w:id="210" w:author="Autor"/>
          <w:sz w:val="22"/>
          <w:szCs w:val="22"/>
        </w:rPr>
      </w:pPr>
      <w:del w:id="211" w:author="Autor">
        <w:r w:rsidRPr="00802C1A">
          <w:rPr>
            <w:sz w:val="22"/>
            <w:szCs w:val="22"/>
          </w:rPr>
          <w:delText xml:space="preserve">Ak Prijímateľ nevráti zálohovú platbu alebo jej časť podľa odsekov </w:delText>
        </w:r>
        <w:r w:rsidR="00190414" w:rsidRPr="00802C1A">
          <w:rPr>
            <w:sz w:val="22"/>
            <w:szCs w:val="22"/>
          </w:rPr>
          <w:delText xml:space="preserve">9  </w:delText>
        </w:r>
        <w:r w:rsidRPr="00802C1A">
          <w:rPr>
            <w:sz w:val="22"/>
            <w:szCs w:val="22"/>
          </w:rPr>
          <w:delText>a </w:delText>
        </w:r>
        <w:r w:rsidR="00190414" w:rsidRPr="00802C1A">
          <w:rPr>
            <w:sz w:val="22"/>
            <w:szCs w:val="22"/>
          </w:rPr>
          <w:delText xml:space="preserve">10 </w:delText>
        </w:r>
        <w:r w:rsidRPr="00802C1A">
          <w:rPr>
            <w:sz w:val="22"/>
            <w:szCs w:val="22"/>
          </w:rPr>
          <w:delText xml:space="preserve">tohto článku VZP, Poskytovateľ postupuje rovnako ako v prípade povinnosti vrátenia NFP alebo jeho časti v súlade s článkom 10 VZP.  </w:delText>
        </w:r>
      </w:del>
    </w:p>
    <w:p w14:paraId="0B98C560" w14:textId="77777777" w:rsidR="00A91910" w:rsidRPr="00E65D00" w:rsidRDefault="00244DBA" w:rsidP="00244DBA">
      <w:pPr>
        <w:pStyle w:val="Odsekzoznamu1"/>
        <w:numPr>
          <w:ilvl w:val="0"/>
          <w:numId w:val="59"/>
        </w:numPr>
        <w:spacing w:line="276" w:lineRule="auto"/>
        <w:jc w:val="both"/>
        <w:rPr>
          <w:ins w:id="212" w:author="Autor"/>
          <w:sz w:val="22"/>
          <w:szCs w:val="22"/>
        </w:rPr>
      </w:pPr>
      <w:ins w:id="213" w:author="Autor">
        <w:r w:rsidRPr="00E65D00">
          <w:rPr>
            <w:sz w:val="22"/>
            <w:szCs w:val="22"/>
          </w:rPr>
          <w:t xml:space="preserve">Ak Poskytovateľ v predloženej Žiadosti o platbu (zúčtovanie zálohovej platby) identifikoval Neoprávnené výdavky </w:t>
        </w:r>
        <w:r w:rsidRPr="00E65D00">
          <w:rPr>
            <w:sz w:val="22"/>
            <w:szCs w:val="22"/>
            <w:u w:val="single"/>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w:t>
        </w:r>
        <w:commentRangeStart w:id="214"/>
        <w:r w:rsidRPr="00E65D00">
          <w:rPr>
            <w:sz w:val="22"/>
            <w:szCs w:val="22"/>
          </w:rPr>
          <w:t>o túto sumu zároveň znižuje Prijímateľovi NFP ako celok</w:t>
        </w:r>
        <w:commentRangeEnd w:id="214"/>
        <w:r w:rsidRPr="00E65D00">
          <w:rPr>
            <w:rStyle w:val="Odkaznakomentr"/>
            <w:rFonts w:ascii="Calibri" w:hAnsi="Calibri"/>
            <w:sz w:val="22"/>
            <w:szCs w:val="22"/>
            <w:lang w:eastAsia="en-US"/>
          </w:rPr>
          <w:commentReference w:id="214"/>
        </w:r>
        <w:r w:rsidRPr="00E65D00">
          <w:rPr>
            <w:sz w:val="22"/>
            <w:szCs w:val="22"/>
          </w:rPr>
          <w:t>; podrobnosti sú upravené v príslušnej kapitole Systému finančného riadenia.</w:t>
        </w:r>
      </w:ins>
    </w:p>
    <w:p w14:paraId="7ED8AD0B" w14:textId="77777777" w:rsidR="00A91910" w:rsidRPr="00E65D00" w:rsidRDefault="00A91910" w:rsidP="00AC6E67">
      <w:pPr>
        <w:pStyle w:val="Odsekzoznamu1"/>
        <w:spacing w:line="276" w:lineRule="auto"/>
        <w:rPr>
          <w:sz w:val="22"/>
          <w:szCs w:val="22"/>
        </w:rPr>
        <w:pPrChange w:id="215" w:author="Autor">
          <w:pPr>
            <w:pStyle w:val="ListParagraph"/>
            <w:spacing w:line="276" w:lineRule="auto"/>
          </w:pPr>
        </w:pPrChange>
      </w:pPr>
    </w:p>
    <w:p w14:paraId="59736F8A" w14:textId="77777777" w:rsidR="008A2ABD" w:rsidRPr="00E65D00" w:rsidRDefault="00A91910" w:rsidP="00AC6E67">
      <w:pPr>
        <w:pStyle w:val="Odsekzoznamu1"/>
        <w:numPr>
          <w:ilvl w:val="0"/>
          <w:numId w:val="59"/>
        </w:numPr>
        <w:spacing w:line="276" w:lineRule="auto"/>
        <w:jc w:val="both"/>
        <w:rPr>
          <w:sz w:val="22"/>
          <w:szCs w:val="22"/>
        </w:rPr>
        <w:pPrChange w:id="216" w:author="Autor">
          <w:pPr>
            <w:pStyle w:val="ListParagraph"/>
            <w:numPr>
              <w:numId w:val="59"/>
            </w:numPr>
            <w:spacing w:line="276" w:lineRule="auto"/>
            <w:ind w:hanging="360"/>
            <w:jc w:val="both"/>
          </w:pPr>
        </w:pPrChange>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7341A199" w14:textId="77777777" w:rsidR="005B6CAA" w:rsidRPr="00802C1A" w:rsidRDefault="00A91910" w:rsidP="00CF137C">
      <w:pPr>
        <w:pStyle w:val="ListParagraph"/>
        <w:numPr>
          <w:ilvl w:val="0"/>
          <w:numId w:val="59"/>
        </w:numPr>
        <w:spacing w:line="276" w:lineRule="auto"/>
        <w:jc w:val="both"/>
        <w:rPr>
          <w:del w:id="217" w:author="Autor"/>
          <w:sz w:val="22"/>
          <w:szCs w:val="22"/>
        </w:rPr>
      </w:pPr>
      <w:del w:id="218" w:author="Autor">
        <w:r w:rsidRPr="00802C1A">
          <w:rPr>
            <w:sz w:val="22"/>
            <w:szCs w:val="22"/>
          </w:rPr>
          <w:delText xml:space="preserve">Poskytovateľ je povinný vykonať kontrolu Žiadosti o platbu (poskytnutie zálohovej platby) aj Žiadosti o platbu (zúčtovanie zálohovej platby)  podľa </w:delText>
        </w:r>
        <w:r w:rsidR="0068717E" w:rsidRPr="00802C1A">
          <w:rPr>
            <w:sz w:val="22"/>
            <w:szCs w:val="22"/>
          </w:rPr>
          <w:delText xml:space="preserve">§7 a§8 </w:delText>
        </w:r>
        <w:r w:rsidR="00F07031" w:rsidRPr="00802C1A">
          <w:rPr>
            <w:sz w:val="22"/>
            <w:szCs w:val="22"/>
          </w:rPr>
          <w:delText xml:space="preserve">zákona </w:delText>
        </w:r>
        <w:r w:rsidR="00F07031" w:rsidRPr="00802C1A">
          <w:rPr>
            <w:sz w:val="22"/>
            <w:szCs w:val="22"/>
            <w:lang w:eastAsia="en-US"/>
          </w:rPr>
          <w:delText xml:space="preserve">o finančnej kontrole a audite </w:delText>
        </w:r>
        <w:r w:rsidRPr="00802C1A">
          <w:rPr>
            <w:sz w:val="22"/>
            <w:szCs w:val="22"/>
          </w:rPr>
          <w:delText xml:space="preserve">a článku 74 všeobecného </w:delText>
        </w:r>
        <w:r w:rsidR="00BF0C28" w:rsidRPr="00802C1A">
          <w:rPr>
            <w:sz w:val="22"/>
            <w:szCs w:val="22"/>
          </w:rPr>
          <w:delText>nariadenia, a to najmä kontrolu správnosti nárokovaných finančných prostriedkov / deklarovaných výdavkov a ostatných skutočností uvedených v</w:delText>
        </w:r>
        <w:r w:rsidR="0021081B" w:rsidRPr="00802C1A">
          <w:rPr>
            <w:sz w:val="22"/>
            <w:szCs w:val="22"/>
          </w:rPr>
          <w:delText xml:space="preserve"> danej </w:delText>
        </w:r>
        <w:r w:rsidR="00BF0C28" w:rsidRPr="00802C1A">
          <w:rPr>
            <w:sz w:val="22"/>
            <w:szCs w:val="22"/>
          </w:rPr>
          <w:delText>Žiadosti o platbu vo vzťahu ku všetkým nárokovaným finančným prostriedkom /</w:delText>
        </w:r>
        <w:r w:rsidR="0021081B" w:rsidRPr="00802C1A">
          <w:rPr>
            <w:sz w:val="22"/>
            <w:szCs w:val="22"/>
          </w:rPr>
          <w:delText xml:space="preserve"> </w:delText>
        </w:r>
        <w:r w:rsidR="00BF0C28" w:rsidRPr="00802C1A">
          <w:rPr>
            <w:sz w:val="22"/>
            <w:szCs w:val="22"/>
          </w:rPr>
          <w:delText>deklarovaným výdavkom a ostatných skutočností uvedených v Žiadosti o platbu Prijímateľa pred ich uhradením</w:delText>
        </w:r>
        <w:r w:rsidR="0021081B" w:rsidRPr="00802C1A">
          <w:rPr>
            <w:sz w:val="22"/>
            <w:szCs w:val="22"/>
          </w:rPr>
          <w:delText xml:space="preserve"> </w:delText>
        </w:r>
        <w:r w:rsidR="00BF0C28" w:rsidRPr="00802C1A">
          <w:rPr>
            <w:sz w:val="22"/>
            <w:szCs w:val="22"/>
          </w:rPr>
          <w:delText>/</w:delText>
        </w:r>
        <w:r w:rsidR="0021081B" w:rsidRPr="00802C1A">
          <w:rPr>
            <w:sz w:val="22"/>
            <w:szCs w:val="22"/>
          </w:rPr>
          <w:delText xml:space="preserve"> </w:delText>
        </w:r>
        <w:r w:rsidR="00BF0C28" w:rsidRPr="00802C1A">
          <w:rPr>
            <w:sz w:val="22"/>
            <w:szCs w:val="22"/>
          </w:rPr>
          <w:delText>zúčtovaním. Ak Poskytovateľ zistí nedostatky predloženej Žiadosti o platbu, vyzve Prijímateľa, aby ju doplnil alebo zmenil a určí mu na to primeranú lehotu (za výzvu na doplnenie alebo zmenu je možné považovať aj doručenie návrhu</w:delText>
        </w:r>
        <w:r w:rsidR="00CF137C">
          <w:rPr>
            <w:sz w:val="22"/>
            <w:szCs w:val="22"/>
          </w:rPr>
          <w:delText xml:space="preserve"> </w:delText>
        </w:r>
        <w:r w:rsidR="00CF137C" w:rsidRPr="00CF137C">
          <w:rPr>
            <w:sz w:val="22"/>
            <w:szCs w:val="22"/>
          </w:rPr>
          <w:delText>čiastkovej správy</w:delText>
        </w:r>
        <w:r w:rsidR="007F4751">
          <w:rPr>
            <w:sz w:val="22"/>
            <w:szCs w:val="22"/>
          </w:rPr>
          <w:delText xml:space="preserve"> z kontroly</w:delText>
        </w:r>
        <w:r w:rsidR="00CF137C" w:rsidRPr="00CF137C">
          <w:rPr>
            <w:sz w:val="22"/>
            <w:szCs w:val="22"/>
          </w:rPr>
          <w:delText>/návrhu</w:delText>
        </w:r>
        <w:r w:rsidR="00BF0C28" w:rsidRPr="00802C1A">
          <w:rPr>
            <w:sz w:val="22"/>
            <w:szCs w:val="22"/>
          </w:rPr>
          <w:delText xml:space="preserve"> správy z kontroly). Ak Poskytovateľ písomne oznámil Prijímateľovi prerušenie a jeho dôvody, lehota na schválenie Žiadosti o platbu je v taktom prípade v súlade s čl. 132 všeobecného nariadenia prerušená. Ak to Poskytovateľ považuje za potrebné, v súlade s čl. 12 VZP a </w:delText>
        </w:r>
        <w:r w:rsidR="0068717E" w:rsidRPr="00802C1A">
          <w:rPr>
            <w:sz w:val="22"/>
            <w:szCs w:val="22"/>
          </w:rPr>
          <w:delText xml:space="preserve">§9 </w:delText>
        </w:r>
        <w:r w:rsidR="00F07031" w:rsidRPr="00802C1A">
          <w:rPr>
            <w:sz w:val="22"/>
            <w:szCs w:val="22"/>
          </w:rPr>
          <w:delText xml:space="preserve">zákona </w:delText>
        </w:r>
        <w:r w:rsidR="00F07031" w:rsidRPr="00802C1A">
          <w:rPr>
            <w:sz w:val="22"/>
            <w:szCs w:val="22"/>
            <w:lang w:eastAsia="en-US"/>
          </w:rPr>
          <w:delText xml:space="preserve">o finančnej kontrole a audite </w:delText>
        </w:r>
        <w:r w:rsidR="00BF0C28" w:rsidRPr="00802C1A">
          <w:rPr>
            <w:sz w:val="22"/>
            <w:szCs w:val="22"/>
          </w:rPr>
          <w:delText>vykoná okrem administratívnej</w:delText>
        </w:r>
        <w:r w:rsidR="00634EED">
          <w:rPr>
            <w:sz w:val="22"/>
            <w:szCs w:val="22"/>
          </w:rPr>
          <w:delText xml:space="preserve"> finančnej</w:delText>
        </w:r>
        <w:r w:rsidR="00BF0C28" w:rsidRPr="00802C1A">
          <w:rPr>
            <w:sz w:val="22"/>
            <w:szCs w:val="22"/>
          </w:rPr>
          <w:delText xml:space="preserve"> kontroly aj</w:delText>
        </w:r>
        <w:r w:rsidR="00634EED">
          <w:rPr>
            <w:sz w:val="22"/>
            <w:szCs w:val="22"/>
          </w:rPr>
          <w:delText xml:space="preserve"> finančnú</w:delText>
        </w:r>
        <w:r w:rsidR="00BF0C28" w:rsidRPr="00802C1A">
          <w:rPr>
            <w:sz w:val="22"/>
            <w:szCs w:val="22"/>
          </w:rPr>
          <w:delText xml:space="preserve"> kontrolu na mieste. Poskytovateľ je oprávnený určiť, že časť deklarovaných výdavkov</w:delText>
        </w:r>
        <w:r w:rsidR="005B6CAA" w:rsidRPr="00802C1A">
          <w:rPr>
            <w:sz w:val="22"/>
            <w:szCs w:val="22"/>
          </w:rPr>
          <w:delText xml:space="preserve"> v Žiadosti o platbu (zúčtovanie zálohovej platby)</w:delText>
        </w:r>
        <w:r w:rsidR="00BF0C28" w:rsidRPr="00802C1A">
          <w:rPr>
            <w:sz w:val="22"/>
            <w:szCs w:val="22"/>
          </w:rPr>
          <w:delText>, ktorá si vyžaduje doplnenie / zmenu / overenie niektorých skutočností na mieste, príp. to určí Poskytovateľ z iného dôvodu, bude vyčlenená do predmetu samostatnej kontroly. Ak Poskytovateľ vyčlení časť výdavkov na samostatnú kontrolu, lehota, ktorá uplynula od doručenia písomnej formy Žiadosti o</w:delText>
        </w:r>
        <w:r w:rsidR="005B6CAA" w:rsidRPr="00802C1A">
          <w:rPr>
            <w:sz w:val="22"/>
            <w:szCs w:val="22"/>
          </w:rPr>
          <w:delText> </w:delText>
        </w:r>
        <w:r w:rsidR="00BF0C28" w:rsidRPr="00802C1A">
          <w:rPr>
            <w:sz w:val="22"/>
            <w:szCs w:val="22"/>
          </w:rPr>
          <w:delText>platbu</w:delText>
        </w:r>
        <w:r w:rsidR="005B6CAA" w:rsidRPr="00802C1A">
          <w:rPr>
            <w:sz w:val="22"/>
            <w:szCs w:val="22"/>
          </w:rPr>
          <w:delText xml:space="preserve"> (zúčtovanie zálohovej platby)</w:delText>
        </w:r>
        <w:r w:rsidR="00BF0C28" w:rsidRPr="00802C1A">
          <w:rPr>
            <w:sz w:val="22"/>
            <w:szCs w:val="22"/>
          </w:rPr>
          <w:delText>, z ktorej bola časť výdavkov vyčlenená do predmetu samostatnej kontroly sa započítava do lehoty stanovenej na kontrolu Žiadosti o platbu vykonanú administratívnou formou.</w:delText>
        </w:r>
      </w:del>
    </w:p>
    <w:p w14:paraId="37E14F96" w14:textId="77777777" w:rsidR="005B6CAA" w:rsidRPr="00802C1A" w:rsidRDefault="005B6CAA" w:rsidP="007510D9">
      <w:pPr>
        <w:pStyle w:val="ListParagraph"/>
        <w:spacing w:line="276" w:lineRule="auto"/>
        <w:jc w:val="both"/>
        <w:rPr>
          <w:del w:id="219" w:author="Autor"/>
          <w:sz w:val="22"/>
          <w:szCs w:val="22"/>
        </w:rPr>
      </w:pPr>
    </w:p>
    <w:p w14:paraId="35025F83" w14:textId="5CAA7761" w:rsidR="00850C22" w:rsidRPr="00E65D00" w:rsidRDefault="00A91910" w:rsidP="00850C22">
      <w:pPr>
        <w:pStyle w:val="Odsekzoznamu1"/>
        <w:numPr>
          <w:ilvl w:val="0"/>
          <w:numId w:val="59"/>
        </w:numPr>
        <w:spacing w:after="120" w:line="276" w:lineRule="auto"/>
        <w:jc w:val="both"/>
        <w:rPr>
          <w:ins w:id="220" w:author="Autor"/>
          <w:sz w:val="22"/>
          <w:szCs w:val="22"/>
        </w:rPr>
      </w:pPr>
      <w:ins w:id="221" w:author="Auto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ins>
    </w:p>
    <w:p w14:paraId="3716E900" w14:textId="77777777" w:rsidR="005B6CAA" w:rsidRPr="00E65D00" w:rsidRDefault="005B6CAA" w:rsidP="00850C22">
      <w:pPr>
        <w:pStyle w:val="Odsekzoznamu1"/>
        <w:spacing w:line="276" w:lineRule="auto"/>
        <w:jc w:val="both"/>
        <w:rPr>
          <w:ins w:id="222" w:author="Autor"/>
          <w:sz w:val="22"/>
          <w:szCs w:val="22"/>
        </w:rPr>
      </w:pPr>
    </w:p>
    <w:p w14:paraId="04F578A0" w14:textId="5CC6A361" w:rsidR="00A91910" w:rsidRPr="00E65D00" w:rsidRDefault="00A91910" w:rsidP="00AC6E67">
      <w:pPr>
        <w:pStyle w:val="Odsekzoznamu1"/>
        <w:numPr>
          <w:ilvl w:val="0"/>
          <w:numId w:val="59"/>
        </w:numPr>
        <w:spacing w:line="276" w:lineRule="auto"/>
        <w:jc w:val="both"/>
        <w:rPr>
          <w:sz w:val="22"/>
          <w:szCs w:val="22"/>
        </w:rPr>
        <w:pPrChange w:id="223" w:author="Autor">
          <w:pPr>
            <w:pStyle w:val="ListParagraph"/>
            <w:numPr>
              <w:numId w:val="59"/>
            </w:numPr>
            <w:spacing w:line="276" w:lineRule="auto"/>
            <w:ind w:hanging="360"/>
            <w:jc w:val="both"/>
          </w:pPr>
        </w:pPrChange>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(poskytnutie zálohovej platby) </w:t>
      </w:r>
      <w:del w:id="224" w:author="Autor">
        <w:r w:rsidRPr="00802C1A">
          <w:rPr>
            <w:sz w:val="22"/>
            <w:szCs w:val="22"/>
          </w:rPr>
          <w:delText>ako aj</w:delText>
        </w:r>
      </w:del>
      <w:ins w:id="225" w:author="Autor">
        <w:r w:rsidRPr="00E65D00">
          <w:rPr>
            <w:sz w:val="22"/>
            <w:szCs w:val="22"/>
          </w:rPr>
          <w:t>a</w:t>
        </w:r>
      </w:ins>
      <w:r w:rsidRPr="00E65D00">
        <w:rPr>
          <w:sz w:val="22"/>
          <w:szCs w:val="22"/>
        </w:rPr>
        <w:t xml:space="preserve"> Žiadosť o platbu (zúčtovanie zálohovej platby) schváli v plnej výške, schváli v zníženej výške</w:t>
      </w:r>
      <w:r w:rsidR="00BF0C28" w:rsidRPr="00E65D00">
        <w:rPr>
          <w:sz w:val="22"/>
          <w:szCs w:val="22"/>
        </w:rPr>
        <w:t>, zamietne</w:t>
      </w:r>
      <w:del w:id="226" w:author="Autor">
        <w:r w:rsidRPr="00802C1A">
          <w:rPr>
            <w:sz w:val="22"/>
            <w:szCs w:val="22"/>
          </w:rPr>
          <w:delText xml:space="preserve"> alebo </w:delText>
        </w:r>
      </w:del>
      <w:ins w:id="227" w:author="Autor">
        <w:r w:rsidR="00E95A3E" w:rsidRPr="00E65D00">
          <w:rPr>
            <w:sz w:val="22"/>
            <w:szCs w:val="22"/>
          </w:rPr>
          <w:t>, pozastaví</w:t>
        </w:r>
        <w:r w:rsidRPr="00E65D00">
          <w:rPr>
            <w:sz w:val="22"/>
            <w:szCs w:val="22"/>
          </w:rPr>
          <w:t xml:space="preserve"> alebo </w:t>
        </w:r>
        <w:r w:rsidR="00492EF4" w:rsidRPr="00E65D00">
          <w:rPr>
            <w:sz w:val="22"/>
            <w:szCs w:val="22"/>
          </w:rPr>
          <w:t>zo Žiadosti o platbu (zúčtovanie zálohovej platby)</w:t>
        </w:r>
      </w:ins>
      <w:r w:rsidR="00492EF4" w:rsidRPr="00E65D00">
        <w:rPr>
          <w:sz w:val="22"/>
          <w:szCs w:val="22"/>
        </w:rPr>
        <w:t xml:space="preserve">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AC6E67">
      <w:pPr>
        <w:pStyle w:val="Odsekzoznamu1"/>
        <w:spacing w:line="276" w:lineRule="auto"/>
        <w:jc w:val="both"/>
        <w:rPr>
          <w:sz w:val="22"/>
          <w:szCs w:val="22"/>
        </w:rPr>
        <w:pPrChange w:id="228" w:author="Autor">
          <w:pPr>
            <w:pStyle w:val="ListParagraph"/>
            <w:spacing w:after="120" w:line="276" w:lineRule="auto"/>
            <w:ind w:left="0"/>
            <w:jc w:val="both"/>
          </w:pPr>
        </w:pPrChange>
      </w:pPr>
    </w:p>
    <w:p w14:paraId="4B769FEC" w14:textId="77777777" w:rsidR="00A91910" w:rsidRPr="00802C1A" w:rsidRDefault="00A91910" w:rsidP="007510D9">
      <w:pPr>
        <w:pStyle w:val="ListParagraph"/>
        <w:numPr>
          <w:ilvl w:val="0"/>
          <w:numId w:val="59"/>
        </w:numPr>
        <w:spacing w:after="120" w:line="276" w:lineRule="auto"/>
        <w:jc w:val="both"/>
        <w:rPr>
          <w:del w:id="229" w:author="Autor"/>
          <w:sz w:val="22"/>
          <w:szCs w:val="22"/>
        </w:rPr>
      </w:pPr>
      <w:del w:id="230" w:author="Autor">
        <w:r w:rsidRPr="00802C1A">
          <w:rPr>
            <w:sz w:val="22"/>
            <w:szCs w:val="22"/>
          </w:rPr>
          <w:delText>Ak je Projekt financovaný kombináciou systémov zálohových platieb, refundácie a predfinancovania, alebo kombináciou systému predfinacnovania a zálohovej platby, výška maximálnej zálohovej platby sa vypočíta nasledovne:</w:delText>
        </w:r>
      </w:del>
    </w:p>
    <w:p w14:paraId="20E1F8DA" w14:textId="77777777" w:rsidR="00A91910" w:rsidRPr="00802C1A" w:rsidRDefault="00A91910" w:rsidP="007510D9">
      <w:pPr>
        <w:numPr>
          <w:ilvl w:val="0"/>
          <w:numId w:val="28"/>
        </w:numPr>
        <w:tabs>
          <w:tab w:val="num" w:pos="1260"/>
          <w:tab w:val="num" w:pos="2160"/>
        </w:tabs>
        <w:spacing w:after="120"/>
        <w:ind w:left="1260"/>
        <w:jc w:val="both"/>
        <w:rPr>
          <w:del w:id="231" w:author="Autor"/>
          <w:rFonts w:ascii="Times New Roman" w:hAnsi="Times New Roman"/>
          <w:lang w:eastAsia="sk-SK"/>
        </w:rPr>
      </w:pPr>
      <w:del w:id="232" w:author="Autor">
        <w:r w:rsidRPr="00802C1A">
          <w:rPr>
            <w:rFonts w:ascii="Times New Roman" w:hAnsi="Times New Roman"/>
            <w:lang w:eastAsia="sk-SK"/>
          </w:rPr>
          <w:delText>z celkovej sumy (súčtu súm) identifikovaných typov Oprávnených výdavkov (rozpočtových položiek projektu jednoznačne určených na financovania výlučne systémom zálohovej platby) v relevantnom roku Realizácie aktivít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štátneho rozpočtu na spolufinancovanie.</w:delText>
        </w:r>
      </w:del>
    </w:p>
    <w:tbl>
      <w:tblPr>
        <w:tblW w:w="8292" w:type="dxa"/>
        <w:jc w:val="center"/>
        <w:tblLook w:val="00A0" w:firstRow="1" w:lastRow="0" w:firstColumn="1" w:lastColumn="0" w:noHBand="0" w:noVBand="0"/>
      </w:tblPr>
      <w:tblGrid>
        <w:gridCol w:w="2338"/>
        <w:gridCol w:w="567"/>
        <w:gridCol w:w="937"/>
        <w:gridCol w:w="470"/>
        <w:gridCol w:w="2964"/>
        <w:gridCol w:w="376"/>
        <w:gridCol w:w="640"/>
      </w:tblGrid>
      <w:tr w:rsidR="00A91910" w:rsidRPr="00802C1A" w14:paraId="1E0E9785" w14:textId="77777777" w:rsidTr="00A91910">
        <w:trPr>
          <w:trHeight w:val="1694"/>
          <w:jc w:val="center"/>
          <w:del w:id="233" w:author="Autor"/>
        </w:trPr>
        <w:tc>
          <w:tcPr>
            <w:tcW w:w="2338" w:type="dxa"/>
            <w:shd w:val="clear" w:color="auto" w:fill="FFFFFF"/>
            <w:vAlign w:val="center"/>
          </w:tcPr>
          <w:p w14:paraId="18148E0D" w14:textId="77777777" w:rsidR="00A91910" w:rsidRPr="00802C1A" w:rsidRDefault="00A91910" w:rsidP="007510D9">
            <w:pPr>
              <w:autoSpaceDE w:val="0"/>
              <w:autoSpaceDN w:val="0"/>
              <w:adjustRightInd w:val="0"/>
              <w:spacing w:after="120"/>
              <w:jc w:val="center"/>
              <w:rPr>
                <w:del w:id="234" w:author="Autor"/>
                <w:rFonts w:ascii="Times New Roman" w:hAnsi="Times New Roman"/>
                <w:sz w:val="18"/>
                <w:szCs w:val="18"/>
                <w:lang w:eastAsia="sk-SK"/>
              </w:rPr>
            </w:pPr>
            <w:del w:id="235" w:author="Autor">
              <w:r w:rsidRPr="00802C1A">
                <w:rPr>
                  <w:rFonts w:ascii="Times New Roman" w:hAnsi="Times New Roman"/>
                  <w:sz w:val="18"/>
                  <w:szCs w:val="18"/>
                  <w:lang w:eastAsia="sk-SK"/>
                </w:rPr>
                <w:delText>maximálna výška poskytnutej zálohovej platby</w:delText>
              </w:r>
            </w:del>
          </w:p>
        </w:tc>
        <w:tc>
          <w:tcPr>
            <w:tcW w:w="567" w:type="dxa"/>
            <w:shd w:val="clear" w:color="auto" w:fill="FFFFFF"/>
            <w:vAlign w:val="center"/>
          </w:tcPr>
          <w:p w14:paraId="679A4DCE" w14:textId="77777777" w:rsidR="00A91910" w:rsidRPr="00802C1A" w:rsidRDefault="00A91910" w:rsidP="007510D9">
            <w:pPr>
              <w:autoSpaceDE w:val="0"/>
              <w:autoSpaceDN w:val="0"/>
              <w:adjustRightInd w:val="0"/>
              <w:spacing w:after="120"/>
              <w:jc w:val="center"/>
              <w:rPr>
                <w:del w:id="236" w:author="Autor"/>
                <w:rFonts w:ascii="Times New Roman" w:hAnsi="Times New Roman"/>
                <w:sz w:val="18"/>
                <w:szCs w:val="18"/>
                <w:lang w:eastAsia="sk-SK"/>
              </w:rPr>
            </w:pPr>
            <w:del w:id="237" w:author="Autor">
              <w:r w:rsidRPr="00802C1A">
                <w:rPr>
                  <w:rFonts w:ascii="Times New Roman" w:hAnsi="Times New Roman"/>
                  <w:sz w:val="18"/>
                  <w:szCs w:val="18"/>
                  <w:lang w:eastAsia="sk-SK"/>
                </w:rPr>
                <w:delText>=</w:delText>
              </w:r>
            </w:del>
          </w:p>
        </w:tc>
        <w:tc>
          <w:tcPr>
            <w:tcW w:w="937" w:type="dxa"/>
            <w:shd w:val="clear" w:color="auto" w:fill="FFFFFF"/>
            <w:vAlign w:val="center"/>
          </w:tcPr>
          <w:p w14:paraId="25A7C3CF" w14:textId="77777777" w:rsidR="00A91910" w:rsidRPr="00802C1A" w:rsidRDefault="00A91910" w:rsidP="007510D9">
            <w:pPr>
              <w:autoSpaceDE w:val="0"/>
              <w:autoSpaceDN w:val="0"/>
              <w:adjustRightInd w:val="0"/>
              <w:spacing w:after="120"/>
              <w:jc w:val="center"/>
              <w:rPr>
                <w:del w:id="238" w:author="Autor"/>
                <w:rFonts w:ascii="Times New Roman" w:hAnsi="Times New Roman"/>
                <w:sz w:val="18"/>
                <w:szCs w:val="18"/>
                <w:lang w:eastAsia="sk-SK"/>
              </w:rPr>
            </w:pPr>
            <w:del w:id="239" w:author="Autor">
              <w:r w:rsidRPr="00802C1A">
                <w:rPr>
                  <w:rFonts w:ascii="Times New Roman" w:hAnsi="Times New Roman"/>
                  <w:sz w:val="18"/>
                  <w:szCs w:val="18"/>
                  <w:lang w:eastAsia="sk-SK"/>
                </w:rPr>
                <w:delText>0,4</w:delText>
              </w:r>
            </w:del>
          </w:p>
        </w:tc>
        <w:tc>
          <w:tcPr>
            <w:tcW w:w="470" w:type="dxa"/>
            <w:shd w:val="clear" w:color="auto" w:fill="FFFFFF"/>
            <w:vAlign w:val="center"/>
          </w:tcPr>
          <w:p w14:paraId="300FAC39" w14:textId="77777777" w:rsidR="00A91910" w:rsidRPr="00802C1A" w:rsidRDefault="00A91910" w:rsidP="007510D9">
            <w:pPr>
              <w:autoSpaceDE w:val="0"/>
              <w:autoSpaceDN w:val="0"/>
              <w:adjustRightInd w:val="0"/>
              <w:spacing w:after="120"/>
              <w:jc w:val="center"/>
              <w:rPr>
                <w:del w:id="240" w:author="Autor"/>
                <w:rFonts w:ascii="Times New Roman" w:hAnsi="Times New Roman"/>
                <w:sz w:val="18"/>
                <w:szCs w:val="18"/>
                <w:lang w:eastAsia="sk-SK"/>
              </w:rPr>
            </w:pPr>
            <w:del w:id="241" w:author="Autor">
              <w:r w:rsidRPr="00802C1A">
                <w:rPr>
                  <w:rFonts w:ascii="Times New Roman" w:hAnsi="Times New Roman"/>
                  <w:sz w:val="18"/>
                  <w:szCs w:val="18"/>
                  <w:lang w:eastAsia="sk-SK"/>
                </w:rPr>
                <w:delText>x</w:delText>
              </w:r>
            </w:del>
          </w:p>
        </w:tc>
        <w:tc>
          <w:tcPr>
            <w:tcW w:w="2964" w:type="dxa"/>
            <w:shd w:val="clear" w:color="auto" w:fill="FFFFFF"/>
            <w:vAlign w:val="center"/>
          </w:tcPr>
          <w:p w14:paraId="644EE03F" w14:textId="77777777" w:rsidR="00A91910" w:rsidRPr="00802C1A" w:rsidRDefault="00A91910" w:rsidP="007510D9">
            <w:pPr>
              <w:tabs>
                <w:tab w:val="left" w:pos="720"/>
              </w:tabs>
              <w:autoSpaceDE w:val="0"/>
              <w:autoSpaceDN w:val="0"/>
              <w:adjustRightInd w:val="0"/>
              <w:spacing w:after="120"/>
              <w:jc w:val="center"/>
              <w:rPr>
                <w:del w:id="242" w:author="Autor"/>
                <w:rFonts w:ascii="Times New Roman" w:hAnsi="Times New Roman"/>
                <w:sz w:val="18"/>
                <w:szCs w:val="18"/>
                <w:lang w:eastAsia="sk-SK"/>
              </w:rPr>
            </w:pPr>
            <w:del w:id="243" w:author="Autor">
              <w:r w:rsidRPr="00802C1A">
                <w:rPr>
                  <w:rFonts w:ascii="Times New Roman" w:hAnsi="Times New Roman"/>
                  <w:sz w:val="18"/>
                  <w:szCs w:val="18"/>
                  <w:lang w:eastAsia="sk-SK"/>
                </w:rPr>
                <w:delTex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delText>
              </w:r>
            </w:del>
          </w:p>
          <w:p w14:paraId="40FDAD0C" w14:textId="77777777" w:rsidR="00A91910" w:rsidRPr="00802C1A" w:rsidRDefault="00A91910" w:rsidP="007510D9">
            <w:pPr>
              <w:autoSpaceDE w:val="0"/>
              <w:autoSpaceDN w:val="0"/>
              <w:adjustRightInd w:val="0"/>
              <w:spacing w:after="120"/>
              <w:jc w:val="center"/>
              <w:rPr>
                <w:del w:id="244" w:author="Autor"/>
                <w:rFonts w:ascii="Times New Roman" w:hAnsi="Times New Roman"/>
                <w:sz w:val="18"/>
                <w:szCs w:val="18"/>
                <w:lang w:eastAsia="sk-SK"/>
              </w:rPr>
            </w:pPr>
            <w:del w:id="245" w:author="Autor">
              <w:r w:rsidRPr="00802C1A">
                <w:rPr>
                  <w:rFonts w:ascii="Times New Roman" w:hAnsi="Times New Roman"/>
                  <w:sz w:val="18"/>
                  <w:szCs w:val="18"/>
                  <w:lang w:eastAsia="sk-SK"/>
                </w:rPr>
                <w:delText>(vo výške prostriedkov zodpovedajúcich podielu prostriedkov EÚ a štátneho rozpočtu na spolufinancovanie)</w:delText>
              </w:r>
            </w:del>
          </w:p>
        </w:tc>
        <w:tc>
          <w:tcPr>
            <w:tcW w:w="376" w:type="dxa"/>
            <w:shd w:val="clear" w:color="auto" w:fill="FFFFFF"/>
            <w:vAlign w:val="center"/>
          </w:tcPr>
          <w:p w14:paraId="5EE48F3B" w14:textId="77777777" w:rsidR="00A91910" w:rsidRPr="00802C1A" w:rsidRDefault="00A91910" w:rsidP="007510D9">
            <w:pPr>
              <w:autoSpaceDE w:val="0"/>
              <w:autoSpaceDN w:val="0"/>
              <w:adjustRightInd w:val="0"/>
              <w:spacing w:after="120"/>
              <w:jc w:val="center"/>
              <w:rPr>
                <w:del w:id="246" w:author="Autor"/>
                <w:rFonts w:ascii="Times New Roman" w:hAnsi="Times New Roman"/>
                <w:sz w:val="18"/>
                <w:szCs w:val="18"/>
                <w:lang w:eastAsia="sk-SK"/>
              </w:rPr>
            </w:pPr>
          </w:p>
        </w:tc>
        <w:tc>
          <w:tcPr>
            <w:tcW w:w="640" w:type="dxa"/>
            <w:shd w:val="clear" w:color="auto" w:fill="FFFFFF"/>
            <w:vAlign w:val="center"/>
          </w:tcPr>
          <w:p w14:paraId="0157BD87" w14:textId="77777777" w:rsidR="00A91910" w:rsidRPr="00802C1A" w:rsidRDefault="00A91910" w:rsidP="007510D9">
            <w:pPr>
              <w:autoSpaceDE w:val="0"/>
              <w:autoSpaceDN w:val="0"/>
              <w:adjustRightInd w:val="0"/>
              <w:spacing w:after="120"/>
              <w:jc w:val="center"/>
              <w:rPr>
                <w:del w:id="247" w:author="Autor"/>
                <w:rFonts w:ascii="Times New Roman" w:hAnsi="Times New Roman"/>
                <w:sz w:val="18"/>
                <w:szCs w:val="18"/>
                <w:lang w:eastAsia="sk-SK"/>
              </w:rPr>
            </w:pPr>
          </w:p>
        </w:tc>
      </w:tr>
    </w:tbl>
    <w:p w14:paraId="30D79AFE" w14:textId="77777777" w:rsidR="00A91910" w:rsidRPr="00802C1A" w:rsidRDefault="00A91910" w:rsidP="007510D9">
      <w:pPr>
        <w:spacing w:after="120"/>
        <w:ind w:left="360" w:hanging="360"/>
        <w:jc w:val="both"/>
        <w:rPr>
          <w:del w:id="248" w:author="Autor"/>
          <w:rFonts w:ascii="Times New Roman" w:hAnsi="Times New Roman"/>
          <w:b/>
          <w:bCs/>
          <w:u w:val="single"/>
          <w:lang w:eastAsia="sk-SK"/>
        </w:rPr>
      </w:pPr>
    </w:p>
    <w:p w14:paraId="0DCE89C3" w14:textId="77777777" w:rsidR="00A91910" w:rsidRPr="00E65D00" w:rsidRDefault="00A91910" w:rsidP="00AC6E67">
      <w:pPr>
        <w:pStyle w:val="Odsekzoznamu1"/>
        <w:numPr>
          <w:ilvl w:val="0"/>
          <w:numId w:val="59"/>
        </w:numPr>
        <w:spacing w:after="120" w:line="276" w:lineRule="auto"/>
        <w:jc w:val="both"/>
        <w:rPr>
          <w:sz w:val="22"/>
          <w:szCs w:val="22"/>
        </w:rPr>
        <w:pPrChange w:id="249" w:author="Autor">
          <w:pPr>
            <w:pStyle w:val="ListParagraph"/>
            <w:numPr>
              <w:numId w:val="59"/>
            </w:numPr>
            <w:spacing w:after="120" w:line="276" w:lineRule="auto"/>
            <w:ind w:hanging="360"/>
            <w:jc w:val="both"/>
          </w:pPr>
        </w:pPrChange>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AC6E67">
      <w:pPr>
        <w:pStyle w:val="Odsekzoznamu1"/>
        <w:spacing w:after="120" w:line="276" w:lineRule="auto"/>
        <w:jc w:val="both"/>
        <w:rPr>
          <w:sz w:val="22"/>
          <w:szCs w:val="22"/>
        </w:rPr>
        <w:pPrChange w:id="250" w:author="Autor">
          <w:pPr>
            <w:pStyle w:val="ListParagraph"/>
            <w:spacing w:after="120" w:line="276" w:lineRule="auto"/>
            <w:jc w:val="both"/>
          </w:pPr>
        </w:pPrChange>
      </w:pPr>
    </w:p>
    <w:p w14:paraId="3B038999" w14:textId="732E5558" w:rsidR="00F11CEE" w:rsidRDefault="00A91910" w:rsidP="00F51A0E">
      <w:pPr>
        <w:pStyle w:val="Odsekzoznamu1"/>
        <w:numPr>
          <w:ilvl w:val="0"/>
          <w:numId w:val="59"/>
        </w:numPr>
        <w:spacing w:before="240" w:after="120" w:line="276" w:lineRule="auto"/>
        <w:jc w:val="both"/>
        <w:rPr>
          <w:ins w:id="251" w:author="Autor"/>
          <w:sz w:val="22"/>
          <w:szCs w:val="22"/>
        </w:rPr>
      </w:pPr>
      <w:r w:rsidRPr="00E65D00">
        <w:rPr>
          <w:sz w:val="22"/>
          <w:szCs w:val="22"/>
        </w:rPr>
        <w:lastRenderedPageBreak/>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del w:id="252" w:author="Autor">
        <w:r w:rsidRPr="00802C1A">
          <w:rPr>
            <w:sz w:val="22"/>
            <w:szCs w:val="22"/>
          </w:rPr>
          <w:delText>oprávnených</w:delText>
        </w:r>
      </w:del>
      <w:ins w:id="253" w:author="Autor">
        <w:r w:rsidR="00244DBA" w:rsidRPr="00E65D00">
          <w:rPr>
            <w:sz w:val="22"/>
            <w:szCs w:val="22"/>
          </w:rPr>
          <w:t>O</w:t>
        </w:r>
        <w:r w:rsidRPr="00E65D00">
          <w:rPr>
            <w:sz w:val="22"/>
            <w:szCs w:val="22"/>
          </w:rPr>
          <w:t>právnených</w:t>
        </w:r>
      </w:ins>
      <w:r w:rsidRPr="00E65D00">
        <w:rPr>
          <w:sz w:val="22"/>
          <w:szCs w:val="22"/>
        </w:rPr>
        <w:t xml:space="preserve"> výdavkov Projektu. Po poskytnutí poslednej zálohovej platby je Prijímateľ povinný zúčtovať celý zostatok NFP postupom podľa </w:t>
      </w:r>
      <w:r w:rsidRPr="00F51A0E">
        <w:rPr>
          <w:sz w:val="22"/>
          <w:szCs w:val="22"/>
        </w:rPr>
        <w:t xml:space="preserve">odsekov 4 až </w:t>
      </w:r>
      <w:del w:id="254" w:author="Autor">
        <w:r w:rsidRPr="00802C1A">
          <w:rPr>
            <w:sz w:val="22"/>
            <w:szCs w:val="22"/>
          </w:rPr>
          <w:delText xml:space="preserve">12 tohto článku VZP.  </w:delText>
        </w:r>
      </w:del>
      <w:ins w:id="255" w:author="Autor">
        <w:r w:rsidRPr="00F51A0E">
          <w:rPr>
            <w:sz w:val="22"/>
            <w:szCs w:val="22"/>
          </w:rPr>
          <w:t>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ins>
    </w:p>
    <w:p w14:paraId="154C0CB1" w14:textId="77777777" w:rsidR="00D57DAC" w:rsidRDefault="00D57DAC" w:rsidP="00D57DAC">
      <w:pPr>
        <w:pStyle w:val="Odsekzoznamu"/>
        <w:rPr>
          <w:ins w:id="256" w:author="Autor"/>
          <w:sz w:val="22"/>
          <w:szCs w:val="22"/>
        </w:rPr>
      </w:pPr>
    </w:p>
    <w:p w14:paraId="3357FAF0" w14:textId="77777777" w:rsidR="006B7FCA" w:rsidRPr="00E206A6" w:rsidRDefault="006B7FCA" w:rsidP="006B7FCA">
      <w:pPr>
        <w:pStyle w:val="Odsekzoznamu1"/>
        <w:numPr>
          <w:ilvl w:val="0"/>
          <w:numId w:val="59"/>
        </w:numPr>
        <w:spacing w:after="120" w:line="276" w:lineRule="auto"/>
        <w:jc w:val="both"/>
        <w:rPr>
          <w:ins w:id="257" w:author="Autor"/>
          <w:sz w:val="22"/>
          <w:szCs w:val="22"/>
        </w:rPr>
      </w:pPr>
      <w:ins w:id="258" w:author="Auto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ins>
    </w:p>
    <w:p w14:paraId="7322B379" w14:textId="77777777" w:rsidR="00D57DAC" w:rsidRPr="00F51A0E" w:rsidRDefault="00D57DAC" w:rsidP="00AC6E67">
      <w:pPr>
        <w:pStyle w:val="Odsekzoznamu1"/>
        <w:spacing w:before="240" w:after="120" w:line="276" w:lineRule="auto"/>
        <w:jc w:val="both"/>
        <w:rPr>
          <w:sz w:val="22"/>
          <w:szCs w:val="22"/>
        </w:rPr>
        <w:pPrChange w:id="259" w:author="Autor">
          <w:pPr>
            <w:pStyle w:val="ListParagraph"/>
            <w:numPr>
              <w:numId w:val="59"/>
            </w:numPr>
            <w:spacing w:before="240" w:after="120" w:line="276" w:lineRule="auto"/>
            <w:ind w:hanging="360"/>
            <w:jc w:val="both"/>
          </w:pPr>
        </w:pPrChange>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538D0375" w:rsidR="00A91910" w:rsidRPr="00E65D00" w:rsidRDefault="00A91910" w:rsidP="00AC6E67">
      <w:pPr>
        <w:pStyle w:val="Odsekzoznamu1"/>
        <w:numPr>
          <w:ilvl w:val="0"/>
          <w:numId w:val="60"/>
        </w:numPr>
        <w:spacing w:before="240" w:after="120" w:line="276" w:lineRule="auto"/>
        <w:jc w:val="both"/>
        <w:rPr>
          <w:sz w:val="22"/>
          <w:szCs w:val="22"/>
        </w:rPr>
        <w:pPrChange w:id="260" w:author="Autor">
          <w:pPr>
            <w:pStyle w:val="ListParagraph"/>
            <w:numPr>
              <w:numId w:val="60"/>
            </w:numPr>
            <w:spacing w:before="240" w:after="120" w:line="276" w:lineRule="auto"/>
            <w:ind w:hanging="360"/>
            <w:jc w:val="both"/>
          </w:pPr>
        </w:pPrChange>
      </w:pPr>
      <w:r w:rsidRPr="00E65D00">
        <w:rPr>
          <w:sz w:val="22"/>
          <w:szCs w:val="22"/>
        </w:rPr>
        <w:t xml:space="preserve">Poskytovateľ zabezpečí poskytovanie NFP, resp. jeho časti (ďalej aj „platba“) systémom refundácie, pričom Prijímateľ je povinný uhradiť výdavky </w:t>
      </w:r>
      <w:del w:id="261" w:author="Autor">
        <w:r w:rsidRPr="00802C1A">
          <w:rPr>
            <w:sz w:val="22"/>
            <w:szCs w:val="22"/>
          </w:rPr>
          <w:delText xml:space="preserve">Dodávateľom </w:delText>
        </w:r>
      </w:del>
      <w:r w:rsidRPr="00E65D00">
        <w:rPr>
          <w:sz w:val="22"/>
          <w:szCs w:val="22"/>
        </w:rPr>
        <w:t>z vlastných zdrojov a tie mu budú pri jednotlivých platbách refundované v pomernej výške k Celkovým oprávneným výdavkom.</w:t>
      </w:r>
      <w:ins w:id="262" w:author="Auto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ins>
    </w:p>
    <w:p w14:paraId="08A2DD6E" w14:textId="77777777" w:rsidR="00A91910" w:rsidRPr="00E65D00" w:rsidRDefault="00A91910" w:rsidP="00AC6E67">
      <w:pPr>
        <w:pStyle w:val="Odsekzoznamu1"/>
        <w:spacing w:after="120" w:line="276" w:lineRule="auto"/>
        <w:jc w:val="both"/>
        <w:rPr>
          <w:sz w:val="22"/>
          <w:szCs w:val="22"/>
        </w:rPr>
        <w:pPrChange w:id="263" w:author="Autor">
          <w:pPr>
            <w:pStyle w:val="ListParagraph"/>
            <w:spacing w:after="120" w:line="276" w:lineRule="auto"/>
            <w:jc w:val="both"/>
          </w:pPr>
        </w:pPrChange>
      </w:pPr>
    </w:p>
    <w:p w14:paraId="6B15707E" w14:textId="63CA8E52" w:rsidR="00A91910" w:rsidRPr="00E65D00" w:rsidRDefault="00A91910" w:rsidP="00AC6E67">
      <w:pPr>
        <w:pStyle w:val="Odsekzoznamu1"/>
        <w:numPr>
          <w:ilvl w:val="0"/>
          <w:numId w:val="60"/>
        </w:numPr>
        <w:spacing w:after="120" w:line="276" w:lineRule="auto"/>
        <w:jc w:val="both"/>
        <w:rPr>
          <w:sz w:val="22"/>
          <w:szCs w:val="22"/>
        </w:rPr>
        <w:pPrChange w:id="264" w:author="Autor">
          <w:pPr>
            <w:pStyle w:val="ListParagraph"/>
            <w:numPr>
              <w:numId w:val="60"/>
            </w:numPr>
            <w:spacing w:after="120" w:line="276" w:lineRule="auto"/>
            <w:ind w:hanging="360"/>
            <w:jc w:val="both"/>
          </w:pPr>
        </w:pPrChange>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del w:id="265" w:author="Autor">
        <w:r w:rsidRPr="00802C1A">
          <w:rPr>
            <w:sz w:val="22"/>
            <w:szCs w:val="22"/>
          </w:rPr>
          <w:delText xml:space="preserve"> predloženej Prijímateľom v EUR</w:delText>
        </w:r>
      </w:del>
      <w:ins w:id="266" w:author="Auto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ins>
      <w:r w:rsidRPr="00E65D00">
        <w:rPr>
          <w:sz w:val="22"/>
          <w:szCs w:val="22"/>
        </w:rPr>
        <w:t xml:space="preserve">. </w:t>
      </w:r>
    </w:p>
    <w:p w14:paraId="30898012" w14:textId="77777777" w:rsidR="00A91910" w:rsidRPr="00E65D00" w:rsidRDefault="00A91910" w:rsidP="00AC6E67">
      <w:pPr>
        <w:pStyle w:val="Odsekzoznamu1"/>
        <w:spacing w:after="120" w:line="276" w:lineRule="auto"/>
        <w:jc w:val="both"/>
        <w:rPr>
          <w:sz w:val="22"/>
          <w:szCs w:val="22"/>
        </w:rPr>
        <w:pPrChange w:id="267" w:author="Autor">
          <w:pPr>
            <w:pStyle w:val="ListParagraph"/>
            <w:spacing w:after="120" w:line="276" w:lineRule="auto"/>
            <w:jc w:val="both"/>
          </w:pPr>
        </w:pPrChange>
      </w:pPr>
    </w:p>
    <w:p w14:paraId="2602F467" w14:textId="090F9C5B" w:rsidR="00A91910" w:rsidRPr="00E65D00" w:rsidRDefault="001672D5" w:rsidP="00AC6E67">
      <w:pPr>
        <w:pStyle w:val="Odsekzoznamu1"/>
        <w:numPr>
          <w:ilvl w:val="0"/>
          <w:numId w:val="60"/>
        </w:numPr>
        <w:spacing w:after="120" w:line="276" w:lineRule="auto"/>
        <w:jc w:val="both"/>
        <w:rPr>
          <w:sz w:val="22"/>
          <w:szCs w:val="22"/>
        </w:rPr>
        <w:pPrChange w:id="268" w:author="Autor">
          <w:pPr>
            <w:pStyle w:val="ListParagraph"/>
            <w:numPr>
              <w:numId w:val="60"/>
            </w:numPr>
            <w:spacing w:after="120" w:line="276" w:lineRule="auto"/>
            <w:ind w:hanging="360"/>
            <w:jc w:val="both"/>
          </w:pPr>
        </w:pPrChange>
      </w:pPr>
      <w:ins w:id="269" w:author="Auto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ins>
      <w:r w:rsidR="00A91910" w:rsidRPr="00E65D00">
        <w:rPr>
          <w:sz w:val="22"/>
          <w:szCs w:val="22"/>
        </w:rPr>
        <w:t xml:space="preserve">Prijímateľ je povinný spolu so Žiadosťou o platbu predložiť aj účtovné doklady </w:t>
      </w:r>
      <w:del w:id="270" w:author="Autor">
        <w:r w:rsidR="00A91910" w:rsidRPr="00802C1A">
          <w:rPr>
            <w:sz w:val="22"/>
            <w:szCs w:val="22"/>
          </w:rPr>
          <w:delText>a výpis z účtu (resp. prehlásenie banky o úhrade) preukazujúci</w:delText>
        </w:r>
      </w:del>
      <w:ins w:id="271" w:author="Autor">
        <w:r w:rsidR="00A91910" w:rsidRPr="00E65D00">
          <w:rPr>
            <w:sz w:val="22"/>
            <w:szCs w:val="22"/>
          </w:rPr>
          <w:t>preukazujúc</w:t>
        </w:r>
        <w:r w:rsidRPr="00E65D00">
          <w:rPr>
            <w:sz w:val="22"/>
            <w:szCs w:val="22"/>
          </w:rPr>
          <w:t>e</w:t>
        </w:r>
      </w:ins>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w:t>
      </w:r>
      <w:del w:id="272" w:author="Autor">
        <w:r w:rsidR="00A91910" w:rsidRPr="00802C1A">
          <w:rPr>
            <w:sz w:val="22"/>
            <w:szCs w:val="22"/>
          </w:rPr>
          <w:delText xml:space="preserve">prípadne aj </w:delText>
        </w:r>
      </w:del>
      <w:r w:rsidR="00A91910" w:rsidRPr="00E65D00">
        <w:rPr>
          <w:sz w:val="22"/>
          <w:szCs w:val="22"/>
        </w:rPr>
        <w:t>relevantnú podpornú dokumentáciu</w:t>
      </w:r>
      <w:ins w:id="273" w:author="Autor">
        <w:r w:rsidR="008E488D" w:rsidRPr="00E65D00">
          <w:rPr>
            <w:sz w:val="22"/>
            <w:szCs w:val="22"/>
          </w:rPr>
          <w:t xml:space="preserve">, ktorej minimálny rozsah stanovuje Systém riadenia EŠIF a </w:t>
        </w:r>
        <w:r w:rsidR="005241A3" w:rsidRPr="00E65D00">
          <w:rPr>
            <w:sz w:val="22"/>
            <w:szCs w:val="22"/>
          </w:rPr>
          <w:t>Poskytovateľ</w:t>
        </w:r>
      </w:ins>
      <w:r w:rsidR="00A91910" w:rsidRPr="00E65D00">
        <w:rPr>
          <w:sz w:val="22"/>
          <w:szCs w:val="22"/>
        </w:rPr>
        <w:t xml:space="preserve">. </w:t>
      </w:r>
    </w:p>
    <w:p w14:paraId="5A66E04B" w14:textId="77777777" w:rsidR="00A91910" w:rsidRPr="00E65D00" w:rsidRDefault="00A91910" w:rsidP="00AC6E67">
      <w:pPr>
        <w:pStyle w:val="Odsekzoznamu1"/>
        <w:spacing w:after="120" w:line="276" w:lineRule="auto"/>
        <w:jc w:val="both"/>
        <w:rPr>
          <w:sz w:val="22"/>
          <w:szCs w:val="22"/>
        </w:rPr>
        <w:pPrChange w:id="274" w:author="Autor">
          <w:pPr>
            <w:pStyle w:val="ListParagraph"/>
            <w:spacing w:after="120" w:line="276" w:lineRule="auto"/>
            <w:jc w:val="both"/>
          </w:pPr>
        </w:pPrChange>
      </w:pPr>
      <w:r w:rsidRPr="00E65D00">
        <w:rPr>
          <w:sz w:val="22"/>
          <w:szCs w:val="22"/>
        </w:rPr>
        <w:t xml:space="preserve"> </w:t>
      </w:r>
    </w:p>
    <w:p w14:paraId="37B78506" w14:textId="36EE132B" w:rsidR="00A91910" w:rsidRPr="00E65D00" w:rsidRDefault="00A91910" w:rsidP="00AC6E67">
      <w:pPr>
        <w:pStyle w:val="Odsekzoznamu1"/>
        <w:numPr>
          <w:ilvl w:val="0"/>
          <w:numId w:val="60"/>
        </w:numPr>
        <w:spacing w:after="120" w:line="276" w:lineRule="auto"/>
        <w:jc w:val="both"/>
        <w:rPr>
          <w:sz w:val="22"/>
          <w:szCs w:val="22"/>
        </w:rPr>
        <w:pPrChange w:id="275" w:author="Autor">
          <w:pPr>
            <w:pStyle w:val="ListParagraph"/>
            <w:numPr>
              <w:numId w:val="60"/>
            </w:numPr>
            <w:spacing w:after="120" w:line="276" w:lineRule="auto"/>
            <w:ind w:hanging="360"/>
            <w:jc w:val="both"/>
          </w:pPr>
        </w:pPrChange>
      </w:pPr>
      <w:r w:rsidRPr="00E65D00">
        <w:rPr>
          <w:sz w:val="22"/>
          <w:szCs w:val="22"/>
        </w:rPr>
        <w:t>Prijímateľ je povinný vo všetkých predkladaných Žiadostiach o platbu uvádzať výlučne</w:t>
      </w:r>
      <w:ins w:id="276" w:author="Autor">
        <w:r w:rsidRPr="00E65D00">
          <w:rPr>
            <w:sz w:val="22"/>
            <w:szCs w:val="22"/>
          </w:rPr>
          <w:t xml:space="preserve"> </w:t>
        </w:r>
        <w:r w:rsidR="00D62ED2" w:rsidRPr="00E65D00">
          <w:rPr>
            <w:sz w:val="22"/>
            <w:szCs w:val="22"/>
          </w:rPr>
          <w:t>deklarované</w:t>
        </w:r>
      </w:ins>
      <w:r w:rsidR="00D62ED2" w:rsidRPr="00E65D00">
        <w:rPr>
          <w:sz w:val="22"/>
          <w:szCs w:val="22"/>
        </w:rPr>
        <w:t xml:space="preserve">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xml:space="preserve">; ak sa o skutočnosti, že došlo k vyplateniu </w:t>
      </w:r>
      <w:del w:id="277" w:author="Autor">
        <w:r w:rsidR="00571CAF" w:rsidRPr="00802C1A">
          <w:rPr>
            <w:sz w:val="22"/>
            <w:szCs w:val="22"/>
          </w:rPr>
          <w:delText xml:space="preserve">alebo schváleniu </w:delText>
        </w:r>
      </w:del>
      <w:r w:rsidR="00571CAF" w:rsidRPr="00E65D00">
        <w:rPr>
          <w:sz w:val="22"/>
          <w:szCs w:val="22"/>
        </w:rPr>
        <w:t>platby na základe nepravých alebo nesprávnych údajov dozvie Poskytovateľ, postupuje podľa článku 10 VZP.</w:t>
      </w:r>
    </w:p>
    <w:p w14:paraId="1677009D" w14:textId="77777777" w:rsidR="00A91910" w:rsidRPr="00E65D00" w:rsidRDefault="00A91910" w:rsidP="00AC6E67">
      <w:pPr>
        <w:pStyle w:val="Odsekzoznamu1"/>
        <w:spacing w:after="120" w:line="276" w:lineRule="auto"/>
        <w:jc w:val="both"/>
        <w:rPr>
          <w:sz w:val="22"/>
          <w:szCs w:val="22"/>
        </w:rPr>
        <w:pPrChange w:id="278" w:author="Autor">
          <w:pPr>
            <w:pStyle w:val="ListParagraph"/>
            <w:spacing w:after="120" w:line="276" w:lineRule="auto"/>
            <w:jc w:val="both"/>
          </w:pPr>
        </w:pPrChange>
      </w:pPr>
    </w:p>
    <w:p w14:paraId="666236BB" w14:textId="77777777" w:rsidR="00A91910" w:rsidRPr="00802C1A" w:rsidRDefault="00A91910" w:rsidP="00CF137C">
      <w:pPr>
        <w:pStyle w:val="ListParagraph"/>
        <w:numPr>
          <w:ilvl w:val="0"/>
          <w:numId w:val="60"/>
        </w:numPr>
        <w:spacing w:after="120" w:line="276" w:lineRule="auto"/>
        <w:jc w:val="both"/>
        <w:rPr>
          <w:del w:id="279" w:author="Autor"/>
          <w:sz w:val="22"/>
          <w:szCs w:val="22"/>
        </w:rPr>
      </w:pPr>
      <w:del w:id="280" w:author="Autor">
        <w:r w:rsidRPr="00802C1A">
          <w:rPr>
            <w:sz w:val="22"/>
            <w:szCs w:val="22"/>
          </w:rPr>
          <w:delText xml:space="preserve">Poskytovateľ je povinný vykonať kontrolu Žiadosti o platbu podľa </w:delText>
        </w:r>
        <w:r w:rsidR="0068717E" w:rsidRPr="00802C1A">
          <w:rPr>
            <w:sz w:val="22"/>
            <w:szCs w:val="22"/>
          </w:rPr>
          <w:delText xml:space="preserve">§7 a §8 </w:delText>
        </w:r>
        <w:r w:rsidR="00F07031" w:rsidRPr="00802C1A">
          <w:rPr>
            <w:sz w:val="22"/>
            <w:szCs w:val="22"/>
          </w:rPr>
          <w:delText xml:space="preserve">zákona </w:delText>
        </w:r>
        <w:r w:rsidR="00F07031" w:rsidRPr="00802C1A">
          <w:rPr>
            <w:sz w:val="22"/>
            <w:szCs w:val="22"/>
            <w:lang w:eastAsia="en-US"/>
          </w:rPr>
          <w:delText xml:space="preserve">o finančnej kontrole a audite </w:delText>
        </w:r>
        <w:r w:rsidRPr="00802C1A">
          <w:rPr>
            <w:sz w:val="22"/>
            <w:szCs w:val="22"/>
          </w:rPr>
          <w:delText xml:space="preserve">a článku 74 všeobecného </w:delText>
        </w:r>
        <w:r w:rsidR="00BF0C28" w:rsidRPr="00802C1A">
          <w:rPr>
            <w:sz w:val="22"/>
            <w:szCs w:val="22"/>
          </w:rPr>
          <w:delText>nariadenia, a to najmä kontrolu správnosti deklarovaných výdavkov a ostatných skutočností uvedených v</w:delText>
        </w:r>
        <w:r w:rsidR="0021081B" w:rsidRPr="00802C1A">
          <w:rPr>
            <w:sz w:val="22"/>
            <w:szCs w:val="22"/>
          </w:rPr>
          <w:delText xml:space="preserve"> danej </w:delText>
        </w:r>
        <w:r w:rsidR="00BF0C28" w:rsidRPr="00802C1A">
          <w:rPr>
            <w:sz w:val="22"/>
            <w:szCs w:val="22"/>
          </w:rPr>
          <w:delText xml:space="preserve">Žiadosti o platbu vo vzťahu ku všetkým deklarovaným výdavkom a ostatných skutočností uvedených v Žiadosti o platbu Prijímateľa pred ich uhradením/zúčtovaním. Ak Poskytovateľ zistí nedostatky predloženej Žiadosti o platbu, vyzve Prijímateľa, aby ju doplnil alebo zmenil a určí mu na to </w:delText>
        </w:r>
        <w:r w:rsidR="00BF0C28" w:rsidRPr="00802C1A">
          <w:rPr>
            <w:sz w:val="22"/>
            <w:szCs w:val="22"/>
          </w:rPr>
          <w:lastRenderedPageBreak/>
          <w:delText>primeranú lehotu (za výzvu na doplnenie alebo zmenu je možné považovať aj doručenie návrhu</w:delText>
        </w:r>
        <w:r w:rsidR="00CF137C">
          <w:rPr>
            <w:sz w:val="22"/>
            <w:szCs w:val="22"/>
          </w:rPr>
          <w:delText xml:space="preserve"> </w:delText>
        </w:r>
        <w:r w:rsidR="00CF137C" w:rsidRPr="00CF137C">
          <w:rPr>
            <w:sz w:val="22"/>
            <w:szCs w:val="22"/>
          </w:rPr>
          <w:delText>čiastkovej správy</w:delText>
        </w:r>
        <w:r w:rsidR="007F4751">
          <w:rPr>
            <w:sz w:val="22"/>
            <w:szCs w:val="22"/>
          </w:rPr>
          <w:delText xml:space="preserve"> z kontroly</w:delText>
        </w:r>
        <w:r w:rsidR="00CF137C" w:rsidRPr="00CF137C">
          <w:rPr>
            <w:sz w:val="22"/>
            <w:szCs w:val="22"/>
          </w:rPr>
          <w:delText>/návrhu</w:delText>
        </w:r>
        <w:r w:rsidR="00BF0C28" w:rsidRPr="00802C1A">
          <w:rPr>
            <w:sz w:val="22"/>
            <w:szCs w:val="22"/>
          </w:rPr>
          <w:delText xml:space="preserve"> správy z kontroly). Ak Poskytovateľ písomne oznámil Prijímateľovi prerušenie a jeho dôvody, lehota na schválenie Žiadosti o platbu je v taktom prípade v súlade s čl. 132 všeobecného nariadenia prerušená. Ak to Poskytovateľ považuje za potrebné, v súlade s čl. 12 VZP a </w:delText>
        </w:r>
        <w:r w:rsidR="0068717E" w:rsidRPr="00802C1A">
          <w:rPr>
            <w:sz w:val="22"/>
            <w:szCs w:val="22"/>
          </w:rPr>
          <w:delText xml:space="preserve">§9 </w:delText>
        </w:r>
        <w:r w:rsidR="00F07031" w:rsidRPr="00802C1A">
          <w:rPr>
            <w:sz w:val="22"/>
            <w:szCs w:val="22"/>
          </w:rPr>
          <w:delText xml:space="preserve"> zákona </w:delText>
        </w:r>
        <w:r w:rsidR="00F07031" w:rsidRPr="00802C1A">
          <w:rPr>
            <w:sz w:val="22"/>
            <w:szCs w:val="22"/>
            <w:lang w:eastAsia="en-US"/>
          </w:rPr>
          <w:delText xml:space="preserve">o finančnej kontrole a audite </w:delText>
        </w:r>
        <w:r w:rsidR="00BF0C28" w:rsidRPr="00802C1A">
          <w:rPr>
            <w:sz w:val="22"/>
            <w:szCs w:val="22"/>
          </w:rPr>
          <w:delText xml:space="preserve">vykoná okrem administratívnej </w:delText>
        </w:r>
        <w:r w:rsidR="00634EED">
          <w:rPr>
            <w:sz w:val="22"/>
            <w:szCs w:val="22"/>
          </w:rPr>
          <w:delText xml:space="preserve">finančnej </w:delText>
        </w:r>
        <w:r w:rsidR="00BF0C28" w:rsidRPr="00802C1A">
          <w:rPr>
            <w:sz w:val="22"/>
            <w:szCs w:val="22"/>
          </w:rPr>
          <w:delText xml:space="preserve">kontroly aj </w:delText>
        </w:r>
        <w:r w:rsidR="00634EED">
          <w:rPr>
            <w:sz w:val="22"/>
            <w:szCs w:val="22"/>
          </w:rPr>
          <w:delText xml:space="preserve">finančnú </w:delText>
        </w:r>
        <w:r w:rsidR="00BF0C28" w:rsidRPr="00802C1A">
          <w:rPr>
            <w:sz w:val="22"/>
            <w:szCs w:val="22"/>
          </w:rPr>
          <w:delText>kontrolu na mieste. Poskytovateľ je oprávnený určiť, že časť deklarovaných výdavkov, ktorá si vyžaduje doplnenie / zmenu / overenie niektorých skutočností na mieste, príp. to určí  Poskytovateľ z iného dôvodu, bude vyčlenená do predmetu samostatnej kontroly. Ak Poskytovateľ vyčlení časť výdavkov na samostatnú kontrolu, lehota, ktorá uplynula od doručenia písomnej formy Žiadosti o</w:delText>
        </w:r>
        <w:r w:rsidR="0020157D" w:rsidRPr="00802C1A">
          <w:rPr>
            <w:sz w:val="22"/>
            <w:szCs w:val="22"/>
          </w:rPr>
          <w:delText> </w:delText>
        </w:r>
        <w:r w:rsidR="00BF0C28" w:rsidRPr="00802C1A">
          <w:rPr>
            <w:sz w:val="22"/>
            <w:szCs w:val="22"/>
          </w:rPr>
          <w:delText>platbu, z ktorej bola časť výdavkov vyčlenená do predmetu samostatnej kontroly sa započítava do lehoty stanovenej na kontrolu Žiadosti o platbu vykonanú administratívnou formou.</w:delText>
        </w:r>
      </w:del>
    </w:p>
    <w:p w14:paraId="60DA832A" w14:textId="77777777" w:rsidR="007C2BC1" w:rsidRPr="00802C1A" w:rsidRDefault="007C2BC1" w:rsidP="007510D9">
      <w:pPr>
        <w:pStyle w:val="ListParagraph"/>
        <w:spacing w:after="120" w:line="276" w:lineRule="auto"/>
        <w:jc w:val="both"/>
        <w:rPr>
          <w:del w:id="281" w:author="Autor"/>
          <w:sz w:val="22"/>
          <w:szCs w:val="22"/>
        </w:rPr>
      </w:pPr>
    </w:p>
    <w:p w14:paraId="6E5F3ACF" w14:textId="18EF8B72" w:rsidR="00A91910" w:rsidRPr="00E65D00" w:rsidRDefault="00A91910" w:rsidP="00CF137C">
      <w:pPr>
        <w:pStyle w:val="Odsekzoznamu1"/>
        <w:numPr>
          <w:ilvl w:val="0"/>
          <w:numId w:val="60"/>
        </w:numPr>
        <w:spacing w:after="120" w:line="276" w:lineRule="auto"/>
        <w:jc w:val="both"/>
        <w:rPr>
          <w:ins w:id="282" w:author="Autor"/>
          <w:sz w:val="22"/>
          <w:szCs w:val="22"/>
        </w:rPr>
      </w:pPr>
      <w:ins w:id="283" w:author="Auto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ins>
    </w:p>
    <w:p w14:paraId="566004BE" w14:textId="77777777" w:rsidR="007C2BC1" w:rsidRPr="00E65D00" w:rsidRDefault="007C2BC1" w:rsidP="007510D9">
      <w:pPr>
        <w:pStyle w:val="Odsekzoznamu1"/>
        <w:spacing w:after="120" w:line="276" w:lineRule="auto"/>
        <w:jc w:val="both"/>
        <w:rPr>
          <w:ins w:id="284" w:author="Autor"/>
          <w:sz w:val="22"/>
          <w:szCs w:val="22"/>
        </w:rPr>
      </w:pPr>
    </w:p>
    <w:p w14:paraId="3CA2DC71" w14:textId="77777777" w:rsidR="00A91910" w:rsidRDefault="00A91910" w:rsidP="00AC6E67">
      <w:pPr>
        <w:pStyle w:val="Odsekzoznamu1"/>
        <w:numPr>
          <w:ilvl w:val="0"/>
          <w:numId w:val="60"/>
        </w:numPr>
        <w:spacing w:before="240" w:after="120" w:line="276" w:lineRule="auto"/>
        <w:jc w:val="both"/>
        <w:rPr>
          <w:sz w:val="22"/>
          <w:szCs w:val="22"/>
        </w:rPr>
        <w:pPrChange w:id="285" w:author="Autor">
          <w:pPr>
            <w:pStyle w:val="ListParagraph"/>
            <w:numPr>
              <w:numId w:val="60"/>
            </w:numPr>
            <w:spacing w:before="240" w:after="120" w:line="276" w:lineRule="auto"/>
            <w:ind w:hanging="360"/>
            <w:jc w:val="both"/>
          </w:pPr>
        </w:pPrChange>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ins w:id="286" w:author="Autor">
        <w:r w:rsidR="00DA2540" w:rsidRPr="00E65D00">
          <w:rPr>
            <w:sz w:val="22"/>
            <w:szCs w:val="22"/>
          </w:rPr>
          <w:t xml:space="preserve">pozastaví </w:t>
        </w:r>
      </w:ins>
      <w:r w:rsidRPr="00E65D00">
        <w:rPr>
          <w:sz w:val="22"/>
          <w:szCs w:val="22"/>
        </w:rPr>
        <w:t xml:space="preserve">alebo </w:t>
      </w:r>
      <w:r w:rsidR="00B0411F" w:rsidRPr="00E65D00">
        <w:rPr>
          <w:sz w:val="22"/>
          <w:szCs w:val="22"/>
        </w:rPr>
        <w:t>vyčlení časť deklarovaných výdavkov na samostatnú kontrolu</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Prijímateľa a Certifikačného orgánu. </w:t>
      </w:r>
    </w:p>
    <w:p w14:paraId="72F7AC93" w14:textId="77777777" w:rsidR="006B7FCA" w:rsidRDefault="006B7FCA" w:rsidP="006B7FCA">
      <w:pPr>
        <w:pStyle w:val="Odsekzoznamu"/>
        <w:rPr>
          <w:ins w:id="287" w:author="Autor"/>
          <w:sz w:val="22"/>
          <w:szCs w:val="22"/>
        </w:rPr>
      </w:pPr>
    </w:p>
    <w:p w14:paraId="46E25514" w14:textId="77777777" w:rsidR="006B7FCA" w:rsidRPr="00E206A6" w:rsidRDefault="006B7FCA" w:rsidP="006B7FCA">
      <w:pPr>
        <w:pStyle w:val="Odsekzoznamu1"/>
        <w:numPr>
          <w:ilvl w:val="0"/>
          <w:numId w:val="60"/>
        </w:numPr>
        <w:spacing w:after="120" w:line="276" w:lineRule="auto"/>
        <w:jc w:val="both"/>
        <w:rPr>
          <w:ins w:id="288" w:author="Autor"/>
          <w:sz w:val="22"/>
          <w:szCs w:val="22"/>
        </w:rPr>
      </w:pPr>
      <w:ins w:id="289" w:author="Auto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ins>
    </w:p>
    <w:p w14:paraId="7D1C90B2" w14:textId="77777777" w:rsidR="00D57DAC" w:rsidRDefault="00D57DAC" w:rsidP="00D57DAC">
      <w:pPr>
        <w:pStyle w:val="Odsekzoznamu"/>
        <w:rPr>
          <w:ins w:id="290" w:author="Autor"/>
          <w:sz w:val="22"/>
          <w:szCs w:val="22"/>
        </w:rPr>
      </w:pPr>
    </w:p>
    <w:p w14:paraId="4EEFB8B6" w14:textId="39E6DD4A"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del w:id="291" w:author="Autor">
        <w:r w:rsidRPr="00802C1A">
          <w:rPr>
            <w:rFonts w:ascii="Times New Roman" w:hAnsi="Times New Roman"/>
            <w:b/>
            <w:bCs/>
            <w:caps/>
            <w:lang w:eastAsia="sk-SK"/>
          </w:rPr>
          <w:delText>A PRIJÍMATEĽOV</w:delText>
        </w:r>
      </w:del>
    </w:p>
    <w:p w14:paraId="5D8DF9E7" w14:textId="77777777" w:rsidR="00A91910" w:rsidRPr="00E65D00" w:rsidRDefault="00F11CEE" w:rsidP="00AC6E67">
      <w:pPr>
        <w:pStyle w:val="Odsekzoznamu1"/>
        <w:numPr>
          <w:ilvl w:val="0"/>
          <w:numId w:val="61"/>
        </w:numPr>
        <w:spacing w:before="240" w:after="120" w:line="276" w:lineRule="auto"/>
        <w:jc w:val="both"/>
        <w:rPr>
          <w:sz w:val="22"/>
          <w:szCs w:val="22"/>
        </w:rPr>
        <w:pPrChange w:id="292" w:author="Autor">
          <w:pPr>
            <w:pStyle w:val="ListParagraph"/>
            <w:numPr>
              <w:numId w:val="61"/>
            </w:numPr>
            <w:spacing w:before="240" w:after="120" w:line="276" w:lineRule="auto"/>
            <w:ind w:hanging="360"/>
            <w:jc w:val="both"/>
          </w:pPr>
        </w:pPrChange>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AC6E67">
      <w:pPr>
        <w:pStyle w:val="Odsekzoznamu1"/>
        <w:spacing w:after="120" w:line="276" w:lineRule="auto"/>
        <w:jc w:val="both"/>
        <w:rPr>
          <w:sz w:val="22"/>
          <w:szCs w:val="22"/>
        </w:rPr>
        <w:pPrChange w:id="293" w:author="Autor">
          <w:pPr>
            <w:pStyle w:val="ListParagraph"/>
            <w:spacing w:after="120" w:line="276" w:lineRule="auto"/>
            <w:jc w:val="both"/>
          </w:pPr>
        </w:pPrChange>
      </w:pPr>
    </w:p>
    <w:p w14:paraId="164DDE66" w14:textId="77777777" w:rsidR="00A91910" w:rsidRPr="00E65D00" w:rsidRDefault="00A91910" w:rsidP="00AC6E67">
      <w:pPr>
        <w:pStyle w:val="Odsekzoznamu1"/>
        <w:numPr>
          <w:ilvl w:val="0"/>
          <w:numId w:val="61"/>
        </w:numPr>
        <w:spacing w:after="120" w:line="276" w:lineRule="auto"/>
        <w:jc w:val="both"/>
        <w:rPr>
          <w:sz w:val="22"/>
          <w:szCs w:val="22"/>
        </w:rPr>
        <w:pPrChange w:id="294" w:author="Autor">
          <w:pPr>
            <w:pStyle w:val="ListParagraph"/>
            <w:numPr>
              <w:numId w:val="61"/>
            </w:numPr>
            <w:spacing w:after="120" w:line="276" w:lineRule="auto"/>
            <w:ind w:hanging="360"/>
            <w:jc w:val="both"/>
          </w:pPr>
        </w:pPrChange>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AC6E67">
      <w:pPr>
        <w:pStyle w:val="Odsekzoznamu1"/>
        <w:spacing w:after="120" w:line="276" w:lineRule="auto"/>
        <w:jc w:val="both"/>
        <w:rPr>
          <w:sz w:val="22"/>
          <w:szCs w:val="22"/>
        </w:rPr>
        <w:pPrChange w:id="295" w:author="Autor">
          <w:pPr>
            <w:pStyle w:val="ListParagraph"/>
            <w:spacing w:after="120" w:line="276" w:lineRule="auto"/>
            <w:jc w:val="both"/>
          </w:pPr>
        </w:pPrChange>
      </w:pPr>
    </w:p>
    <w:p w14:paraId="3D753050" w14:textId="77777777" w:rsidR="00A91910" w:rsidRPr="00E65D00" w:rsidRDefault="00A91910" w:rsidP="00AC6E67">
      <w:pPr>
        <w:pStyle w:val="Odsekzoznamu1"/>
        <w:numPr>
          <w:ilvl w:val="0"/>
          <w:numId w:val="61"/>
        </w:numPr>
        <w:spacing w:after="120" w:line="276" w:lineRule="auto"/>
        <w:jc w:val="both"/>
        <w:rPr>
          <w:sz w:val="22"/>
          <w:szCs w:val="22"/>
        </w:rPr>
        <w:pPrChange w:id="296" w:author="Autor">
          <w:pPr>
            <w:pStyle w:val="ListParagraph"/>
            <w:numPr>
              <w:numId w:val="61"/>
            </w:numPr>
            <w:spacing w:after="120" w:line="276" w:lineRule="auto"/>
            <w:ind w:hanging="360"/>
            <w:jc w:val="both"/>
          </w:pPr>
        </w:pPrChange>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AC6E67">
      <w:pPr>
        <w:pStyle w:val="Odsekzoznamu1"/>
        <w:spacing w:after="120" w:line="276" w:lineRule="auto"/>
        <w:jc w:val="both"/>
        <w:rPr>
          <w:sz w:val="22"/>
          <w:szCs w:val="22"/>
        </w:rPr>
        <w:pPrChange w:id="297" w:author="Autor">
          <w:pPr>
            <w:pStyle w:val="ListParagraph"/>
            <w:spacing w:after="120" w:line="276" w:lineRule="auto"/>
            <w:jc w:val="both"/>
          </w:pPr>
        </w:pPrChange>
      </w:pPr>
    </w:p>
    <w:p w14:paraId="368BD330" w14:textId="4C5CEF11" w:rsidR="00A91910" w:rsidRPr="00E65D00" w:rsidRDefault="00A91910" w:rsidP="00AC6E67">
      <w:pPr>
        <w:pStyle w:val="Odsekzoznamu1"/>
        <w:numPr>
          <w:ilvl w:val="0"/>
          <w:numId w:val="61"/>
        </w:numPr>
        <w:spacing w:after="120" w:line="276" w:lineRule="auto"/>
        <w:jc w:val="both"/>
        <w:rPr>
          <w:color w:val="000000"/>
          <w:sz w:val="22"/>
          <w:szCs w:val="22"/>
        </w:rPr>
        <w:pPrChange w:id="298" w:author="Autor">
          <w:pPr>
            <w:pStyle w:val="ListParagraph"/>
            <w:numPr>
              <w:numId w:val="61"/>
            </w:numPr>
            <w:spacing w:after="120" w:line="276" w:lineRule="auto"/>
            <w:ind w:hanging="360"/>
            <w:jc w:val="both"/>
          </w:pPr>
        </w:pPrChange>
      </w:pPr>
      <w:r w:rsidRPr="00E65D00">
        <w:rPr>
          <w:sz w:val="22"/>
          <w:szCs w:val="22"/>
        </w:rPr>
        <w:lastRenderedPageBreak/>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del w:id="299" w:author="Autor">
        <w:r w:rsidR="001264E1" w:rsidRPr="00802C1A">
          <w:rPr>
            <w:color w:val="000000"/>
            <w:sz w:val="22"/>
            <w:szCs w:val="22"/>
          </w:rPr>
          <w:delText>Je možné kombinovať aj všetky tri systémy financovan</w:delText>
        </w:r>
        <w:r w:rsidR="00634EED">
          <w:rPr>
            <w:color w:val="000000"/>
            <w:sz w:val="22"/>
            <w:szCs w:val="22"/>
          </w:rPr>
          <w:delText>i</w:delText>
        </w:r>
        <w:r w:rsidR="001264E1" w:rsidRPr="00802C1A">
          <w:rPr>
            <w:color w:val="000000"/>
            <w:sz w:val="22"/>
            <w:szCs w:val="22"/>
          </w:rPr>
          <w:delText>a.</w:delText>
        </w:r>
        <w:r w:rsidRPr="00802C1A">
          <w:rPr>
            <w:color w:val="000000"/>
            <w:sz w:val="22"/>
            <w:szCs w:val="22"/>
          </w:rPr>
          <w:delText xml:space="preserve"> </w:delText>
        </w:r>
      </w:del>
      <w:r w:rsidRPr="00E65D00">
        <w:rPr>
          <w:color w:val="000000"/>
          <w:sz w:val="22"/>
          <w:szCs w:val="22"/>
        </w:rPr>
        <w:t>Zvolený systém financovania, resp. ich kombinácia vyplýva z týchto VZP</w:t>
      </w:r>
      <w:del w:id="300" w:author="Autor">
        <w:r w:rsidRPr="00802C1A">
          <w:rPr>
            <w:color w:val="000000"/>
            <w:sz w:val="22"/>
            <w:szCs w:val="22"/>
          </w:rPr>
          <w:delText xml:space="preserve">. </w:delText>
        </w:r>
      </w:del>
      <w:ins w:id="301" w:author="Auto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ins>
    </w:p>
    <w:p w14:paraId="2D31AF81" w14:textId="77777777" w:rsidR="00A91910" w:rsidRPr="00E65D00" w:rsidRDefault="00A91910" w:rsidP="00AC6E67">
      <w:pPr>
        <w:pStyle w:val="Odsekzoznamu1"/>
        <w:spacing w:after="120" w:line="276" w:lineRule="auto"/>
        <w:jc w:val="both"/>
        <w:rPr>
          <w:color w:val="000000"/>
          <w:sz w:val="22"/>
          <w:szCs w:val="22"/>
        </w:rPr>
        <w:pPrChange w:id="302" w:author="Autor">
          <w:pPr>
            <w:pStyle w:val="ListParagraph"/>
            <w:spacing w:after="120" w:line="276" w:lineRule="auto"/>
            <w:jc w:val="both"/>
          </w:pPr>
        </w:pPrChange>
      </w:pPr>
    </w:p>
    <w:p w14:paraId="6626C43F" w14:textId="77777777" w:rsidR="00A91910" w:rsidRPr="00E65D00" w:rsidRDefault="00A91910" w:rsidP="00AC6E67">
      <w:pPr>
        <w:pStyle w:val="Odsekzoznamu1"/>
        <w:numPr>
          <w:ilvl w:val="0"/>
          <w:numId w:val="61"/>
        </w:numPr>
        <w:spacing w:after="120" w:line="276" w:lineRule="auto"/>
        <w:jc w:val="both"/>
        <w:rPr>
          <w:color w:val="000000"/>
          <w:sz w:val="22"/>
          <w:szCs w:val="22"/>
        </w:rPr>
        <w:pPrChange w:id="303" w:author="Autor">
          <w:pPr>
            <w:pStyle w:val="ListParagraph"/>
            <w:numPr>
              <w:numId w:val="61"/>
            </w:numPr>
            <w:spacing w:after="120" w:line="276" w:lineRule="auto"/>
            <w:ind w:hanging="360"/>
            <w:jc w:val="both"/>
          </w:pPr>
        </w:pPrChange>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AC6E67">
      <w:pPr>
        <w:pStyle w:val="Odsekzoznamu1"/>
        <w:spacing w:after="120" w:line="276" w:lineRule="auto"/>
        <w:jc w:val="both"/>
        <w:rPr>
          <w:color w:val="000000"/>
          <w:sz w:val="22"/>
          <w:szCs w:val="22"/>
        </w:rPr>
        <w:pPrChange w:id="304" w:author="Autor">
          <w:pPr>
            <w:pStyle w:val="ListParagraph"/>
            <w:spacing w:after="120" w:line="276" w:lineRule="auto"/>
            <w:jc w:val="both"/>
          </w:pPr>
        </w:pPrChange>
      </w:pPr>
    </w:p>
    <w:p w14:paraId="55EA977C" w14:textId="1B569E93" w:rsidR="00A91910" w:rsidRPr="00E65D00" w:rsidRDefault="00A91910" w:rsidP="00AC6E67">
      <w:pPr>
        <w:pStyle w:val="Odsekzoznamu1"/>
        <w:numPr>
          <w:ilvl w:val="0"/>
          <w:numId w:val="61"/>
        </w:numPr>
        <w:spacing w:after="120" w:line="276" w:lineRule="auto"/>
        <w:jc w:val="both"/>
        <w:rPr>
          <w:color w:val="000000"/>
          <w:sz w:val="22"/>
          <w:szCs w:val="22"/>
        </w:rPr>
        <w:pPrChange w:id="305" w:author="Autor">
          <w:pPr>
            <w:pStyle w:val="ListParagraph"/>
            <w:numPr>
              <w:numId w:val="61"/>
            </w:numPr>
            <w:spacing w:after="120" w:line="276" w:lineRule="auto"/>
            <w:ind w:hanging="360"/>
            <w:jc w:val="both"/>
          </w:pPr>
        </w:pPrChange>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ins w:id="306" w:author="Autor">
        <w:r w:rsidR="00DA2540" w:rsidRPr="00E65D00">
          <w:rPr>
            <w:color w:val="000000"/>
            <w:sz w:val="22"/>
            <w:szCs w:val="22"/>
          </w:rPr>
          <w:t xml:space="preserve">a/alebo s výdavkami uplatňovanými systémom predfinancovania </w:t>
        </w:r>
      </w:ins>
      <w:r w:rsidRPr="00E65D00">
        <w:rPr>
          <w:color w:val="000000"/>
          <w:sz w:val="22"/>
          <w:szCs w:val="22"/>
        </w:rPr>
        <w:t>v</w:t>
      </w:r>
      <w:r w:rsidR="00DA2540" w:rsidRPr="00E65D00">
        <w:rPr>
          <w:color w:val="000000"/>
          <w:sz w:val="22"/>
          <w:szCs w:val="22"/>
        </w:rPr>
        <w:t> </w:t>
      </w:r>
      <w:ins w:id="307" w:author="Autor">
        <w:r w:rsidR="00DA2540" w:rsidRPr="00E65D00">
          <w:rPr>
            <w:color w:val="000000"/>
            <w:sz w:val="22"/>
            <w:szCs w:val="22"/>
          </w:rPr>
          <w:t xml:space="preserve">rámci </w:t>
        </w:r>
      </w:ins>
      <w:r w:rsidRPr="00E65D00">
        <w:rPr>
          <w:color w:val="000000"/>
          <w:sz w:val="22"/>
          <w:szCs w:val="22"/>
        </w:rPr>
        <w:t>jednej Žiadosti o platbu. V takom prípade Prijímateľ predkladá samostatne Žiadosť o platbu (zúčtovanie zálohovej platby) a samostatne Žiadosť o platbu (priebežná platba – refundácia</w:t>
      </w:r>
      <w:del w:id="308" w:author="Autor">
        <w:r w:rsidRPr="00802C1A">
          <w:rPr>
            <w:color w:val="000000"/>
            <w:sz w:val="22"/>
            <w:szCs w:val="22"/>
          </w:rPr>
          <w:delText>).</w:delText>
        </w:r>
      </w:del>
      <w:ins w:id="309" w:author="Autor">
        <w:r w:rsidRPr="00E65D00">
          <w:rPr>
            <w:color w:val="000000"/>
            <w:sz w:val="22"/>
            <w:szCs w:val="22"/>
          </w:rPr>
          <w:t>)</w:t>
        </w:r>
        <w:r w:rsidR="00DA2540" w:rsidRPr="00E65D00">
          <w:rPr>
            <w:color w:val="000000"/>
            <w:sz w:val="22"/>
            <w:szCs w:val="22"/>
          </w:rPr>
          <w:t xml:space="preserve"> a/alebo samostatne žiadosť o platbu (zúčtovanie predfinancovania)</w:t>
        </w:r>
        <w:r w:rsidRPr="00E65D00">
          <w:rPr>
            <w:color w:val="000000"/>
            <w:sz w:val="22"/>
            <w:szCs w:val="22"/>
          </w:rPr>
          <w:t>.</w:t>
        </w:r>
      </w:ins>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w:t>
      </w:r>
      <w:del w:id="310" w:author="Autor">
        <w:r w:rsidRPr="00802C1A">
          <w:rPr>
            <w:color w:val="000000"/>
            <w:sz w:val="22"/>
            <w:szCs w:val="22"/>
          </w:rPr>
          <w:delText xml:space="preserve">tejto </w:delText>
        </w:r>
      </w:del>
      <w:r w:rsidRPr="00E65D00">
        <w:rPr>
          <w:color w:val="000000"/>
          <w:sz w:val="22"/>
          <w:szCs w:val="22"/>
        </w:rPr>
        <w:t>Zmluvy</w:t>
      </w:r>
      <w:ins w:id="311" w:author="Autor">
        <w:r w:rsidRPr="00E65D00">
          <w:rPr>
            <w:color w:val="000000"/>
            <w:sz w:val="22"/>
            <w:szCs w:val="22"/>
          </w:rPr>
          <w:t xml:space="preserve"> </w:t>
        </w:r>
        <w:r w:rsidR="00683C99" w:rsidRPr="00E65D00">
          <w:rPr>
            <w:color w:val="000000"/>
            <w:sz w:val="22"/>
            <w:szCs w:val="22"/>
          </w:rPr>
          <w:t>o poskytnutí NFP</w:t>
        </w:r>
      </w:ins>
      <w:r w:rsidR="00683C99" w:rsidRPr="00E65D00">
        <w:rPr>
          <w:color w:val="000000"/>
          <w:sz w:val="22"/>
          <w:szCs w:val="22"/>
        </w:rPr>
        <w:t xml:space="preserve">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AC6E67">
      <w:pPr>
        <w:pStyle w:val="Odsekzoznamu1"/>
        <w:tabs>
          <w:tab w:val="num" w:pos="1353"/>
        </w:tabs>
        <w:spacing w:after="120" w:line="276" w:lineRule="auto"/>
        <w:jc w:val="both"/>
        <w:rPr>
          <w:sz w:val="22"/>
          <w:szCs w:val="22"/>
        </w:rPr>
        <w:pPrChange w:id="312" w:author="Autor">
          <w:pPr>
            <w:pStyle w:val="ListParagraph"/>
            <w:tabs>
              <w:tab w:val="num" w:pos="1353"/>
            </w:tabs>
            <w:spacing w:after="120" w:line="276" w:lineRule="auto"/>
            <w:jc w:val="both"/>
          </w:pPr>
        </w:pPrChange>
      </w:pPr>
    </w:p>
    <w:p w14:paraId="6FC75911" w14:textId="77777777" w:rsidR="00A91910" w:rsidRPr="00E65D00" w:rsidRDefault="00A91910" w:rsidP="00AC6E67">
      <w:pPr>
        <w:pStyle w:val="Odsekzoznamu1"/>
        <w:numPr>
          <w:ilvl w:val="0"/>
          <w:numId w:val="61"/>
        </w:numPr>
        <w:spacing w:after="120" w:line="276" w:lineRule="auto"/>
        <w:jc w:val="both"/>
        <w:rPr>
          <w:sz w:val="22"/>
          <w:szCs w:val="22"/>
        </w:rPr>
        <w:pPrChange w:id="313" w:author="Autor">
          <w:pPr>
            <w:pStyle w:val="ListParagraph"/>
            <w:numPr>
              <w:numId w:val="61"/>
            </w:numPr>
            <w:spacing w:after="120" w:line="276" w:lineRule="auto"/>
            <w:ind w:hanging="360"/>
            <w:jc w:val="both"/>
          </w:pPr>
        </w:pPrChange>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AC6E67">
      <w:pPr>
        <w:pStyle w:val="Odsekzoznamu1"/>
        <w:spacing w:line="276" w:lineRule="auto"/>
        <w:rPr>
          <w:color w:val="000000"/>
          <w:sz w:val="22"/>
          <w:szCs w:val="22"/>
        </w:rPr>
        <w:pPrChange w:id="314" w:author="Autor">
          <w:pPr>
            <w:pStyle w:val="ListParagraph"/>
            <w:spacing w:line="276" w:lineRule="auto"/>
          </w:pPr>
        </w:pPrChange>
      </w:pPr>
    </w:p>
    <w:p w14:paraId="1190085B" w14:textId="6E153B1C" w:rsidR="00A91910" w:rsidRPr="00E65D00" w:rsidRDefault="00A91910" w:rsidP="00AC6E67">
      <w:pPr>
        <w:pStyle w:val="Odsekzoznamu1"/>
        <w:numPr>
          <w:ilvl w:val="0"/>
          <w:numId w:val="61"/>
        </w:numPr>
        <w:spacing w:after="120" w:line="276" w:lineRule="auto"/>
        <w:jc w:val="both"/>
        <w:rPr>
          <w:sz w:val="22"/>
          <w:szCs w:val="22"/>
        </w:rPr>
        <w:pPrChange w:id="315" w:author="Autor">
          <w:pPr>
            <w:pStyle w:val="ListParagraph"/>
            <w:numPr>
              <w:numId w:val="61"/>
            </w:numPr>
            <w:spacing w:after="120" w:line="276" w:lineRule="auto"/>
            <w:ind w:hanging="360"/>
            <w:jc w:val="both"/>
          </w:pPr>
        </w:pPrChange>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del w:id="316" w:author="Autor">
        <w:r w:rsidRPr="00802C1A">
          <w:rPr>
            <w:sz w:val="22"/>
            <w:szCs w:val="22"/>
          </w:rPr>
          <w:delText>do</w:delText>
        </w:r>
      </w:del>
      <w:ins w:id="317" w:author="Autor">
        <w:r w:rsidR="001672D5" w:rsidRPr="00E65D00">
          <w:rPr>
            <w:sz w:val="22"/>
            <w:szCs w:val="22"/>
          </w:rPr>
          <w:t>vo výške 0,01 % z maximálnej</w:t>
        </w:r>
      </w:ins>
      <w:r w:rsidR="001672D5" w:rsidRPr="00E65D00">
        <w:rPr>
          <w:sz w:val="22"/>
          <w:szCs w:val="22"/>
        </w:rPr>
        <w:t xml:space="preserve"> výšky </w:t>
      </w:r>
      <w:del w:id="318" w:author="Autor">
        <w:r w:rsidRPr="00802C1A">
          <w:rPr>
            <w:sz w:val="22"/>
            <w:szCs w:val="22"/>
          </w:rPr>
          <w:delText>1 EUR</w:delText>
        </w:r>
      </w:del>
      <w:ins w:id="319" w:author="Autor">
        <w:r w:rsidR="001672D5" w:rsidRPr="00E65D00">
          <w:rPr>
            <w:sz w:val="22"/>
            <w:szCs w:val="22"/>
          </w:rPr>
          <w:t xml:space="preserve">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ins>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AC6E67">
      <w:pPr>
        <w:pStyle w:val="Odsekzoznamu1"/>
        <w:spacing w:after="120" w:line="276" w:lineRule="auto"/>
        <w:jc w:val="both"/>
        <w:rPr>
          <w:sz w:val="22"/>
          <w:szCs w:val="22"/>
        </w:rPr>
        <w:pPrChange w:id="320" w:author="Autor">
          <w:pPr>
            <w:pStyle w:val="ListParagraph"/>
            <w:spacing w:after="120" w:line="276" w:lineRule="auto"/>
            <w:jc w:val="both"/>
          </w:pPr>
        </w:pPrChange>
      </w:pPr>
    </w:p>
    <w:p w14:paraId="7671A88C" w14:textId="71A0C872" w:rsidR="00A91910" w:rsidRPr="00E65D00" w:rsidRDefault="00A91910" w:rsidP="00AC6E67">
      <w:pPr>
        <w:pStyle w:val="Odsekzoznamu1"/>
        <w:numPr>
          <w:ilvl w:val="0"/>
          <w:numId w:val="61"/>
        </w:numPr>
        <w:spacing w:after="120" w:line="276" w:lineRule="auto"/>
        <w:jc w:val="both"/>
        <w:rPr>
          <w:sz w:val="22"/>
          <w:szCs w:val="22"/>
        </w:rPr>
        <w:pPrChange w:id="321" w:author="Autor">
          <w:pPr>
            <w:pStyle w:val="ListParagraph"/>
            <w:numPr>
              <w:numId w:val="61"/>
            </w:numPr>
            <w:spacing w:after="120" w:line="276" w:lineRule="auto"/>
            <w:ind w:hanging="360"/>
            <w:jc w:val="both"/>
          </w:pPr>
        </w:pPrChange>
      </w:pPr>
      <w:commentRangeStart w:id="322"/>
      <w:commentRangeStart w:id="323"/>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322"/>
      <w:commentRangeEnd w:id="323"/>
      <w:r w:rsidRPr="00802C1A">
        <w:rPr>
          <w:rStyle w:val="Odkaznakomentr"/>
          <w:sz w:val="22"/>
          <w:szCs w:val="22"/>
        </w:rPr>
        <w:commentReference w:id="322"/>
      </w:r>
      <w:r w:rsidR="005241A3" w:rsidRPr="00E65D00">
        <w:rPr>
          <w:rStyle w:val="Odkaznakomentr"/>
          <w:rFonts w:eastAsia="Times New Roman"/>
          <w:sz w:val="22"/>
          <w:szCs w:val="22"/>
          <w:lang w:val="x-none" w:eastAsia="x-none"/>
        </w:rPr>
        <w:commentReference w:id="323"/>
      </w:r>
    </w:p>
    <w:p w14:paraId="015C0217" w14:textId="77777777" w:rsidR="00A91910" w:rsidRPr="00E65D00" w:rsidRDefault="00A91910" w:rsidP="00AC6E67">
      <w:pPr>
        <w:pStyle w:val="Odsekzoznamu1"/>
        <w:spacing w:after="120" w:line="276" w:lineRule="auto"/>
        <w:jc w:val="both"/>
        <w:rPr>
          <w:color w:val="000000"/>
          <w:sz w:val="22"/>
          <w:szCs w:val="22"/>
        </w:rPr>
        <w:pPrChange w:id="324" w:author="Autor">
          <w:pPr>
            <w:pStyle w:val="ListParagraph"/>
            <w:spacing w:after="120" w:line="276" w:lineRule="auto"/>
            <w:jc w:val="both"/>
          </w:pPr>
        </w:pPrChange>
      </w:pPr>
    </w:p>
    <w:p w14:paraId="41C8F051" w14:textId="3F898F64" w:rsidR="00A91910" w:rsidRPr="00E65D00" w:rsidRDefault="00A91910" w:rsidP="00AC6E67">
      <w:pPr>
        <w:pStyle w:val="Odsekzoznamu1"/>
        <w:numPr>
          <w:ilvl w:val="0"/>
          <w:numId w:val="61"/>
        </w:numPr>
        <w:spacing w:after="120" w:line="276" w:lineRule="auto"/>
        <w:jc w:val="both"/>
        <w:rPr>
          <w:color w:val="000000"/>
          <w:sz w:val="22"/>
          <w:szCs w:val="22"/>
        </w:rPr>
        <w:pPrChange w:id="325" w:author="Autor">
          <w:pPr>
            <w:pStyle w:val="ListParagraph"/>
            <w:numPr>
              <w:numId w:val="61"/>
            </w:numPr>
            <w:spacing w:after="120" w:line="276" w:lineRule="auto"/>
            <w:ind w:hanging="360"/>
            <w:jc w:val="both"/>
          </w:pPr>
        </w:pPrChange>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del w:id="326" w:author="Autor">
        <w:r w:rsidRPr="00802C1A">
          <w:rPr>
            <w:color w:val="000000"/>
            <w:sz w:val="22"/>
            <w:szCs w:val="22"/>
          </w:rPr>
          <w:delText>zmluvy</w:delText>
        </w:r>
      </w:del>
      <w:ins w:id="327" w:author="Autor">
        <w:r w:rsidR="00683C99" w:rsidRPr="00E65D00">
          <w:rPr>
            <w:color w:val="000000"/>
            <w:sz w:val="22"/>
            <w:szCs w:val="22"/>
          </w:rPr>
          <w:t>Z</w:t>
        </w:r>
        <w:r w:rsidRPr="00E65D00">
          <w:rPr>
            <w:color w:val="000000"/>
            <w:sz w:val="22"/>
            <w:szCs w:val="22"/>
          </w:rPr>
          <w:t>mluvy</w:t>
        </w:r>
      </w:ins>
      <w:r w:rsidRPr="00E65D00">
        <w:rPr>
          <w:color w:val="000000"/>
          <w:sz w:val="22"/>
          <w:szCs w:val="22"/>
        </w:rPr>
        <w:t>. Tento dokument zároveň slúži pre potreby výkladu príslušných ustanovení Zmluvy o poskytnutí NFP, resp. práv a povinností Zmluvných strán.</w:t>
      </w:r>
    </w:p>
    <w:p w14:paraId="54B82399" w14:textId="77777777" w:rsidR="00A91910" w:rsidRPr="00E65D00" w:rsidRDefault="00A91910" w:rsidP="00AC6E67">
      <w:pPr>
        <w:pStyle w:val="Odsekzoznamu1"/>
        <w:spacing w:after="120" w:line="276" w:lineRule="auto"/>
        <w:jc w:val="both"/>
        <w:rPr>
          <w:sz w:val="22"/>
          <w:szCs w:val="22"/>
        </w:rPr>
        <w:pPrChange w:id="328" w:author="Autor">
          <w:pPr>
            <w:pStyle w:val="ListParagraph"/>
            <w:spacing w:after="120" w:line="276" w:lineRule="auto"/>
            <w:jc w:val="both"/>
          </w:pPr>
        </w:pPrChange>
      </w:pPr>
    </w:p>
    <w:p w14:paraId="373A9786" w14:textId="77777777" w:rsidR="00A91910" w:rsidRPr="00E65D00" w:rsidRDefault="00A91910" w:rsidP="00AC6E67">
      <w:pPr>
        <w:pStyle w:val="Odsekzoznamu1"/>
        <w:numPr>
          <w:ilvl w:val="0"/>
          <w:numId w:val="61"/>
        </w:numPr>
        <w:spacing w:after="120" w:line="276" w:lineRule="auto"/>
        <w:jc w:val="both"/>
        <w:rPr>
          <w:color w:val="000000"/>
          <w:sz w:val="22"/>
          <w:szCs w:val="22"/>
        </w:rPr>
        <w:pPrChange w:id="329" w:author="Autor">
          <w:pPr>
            <w:pStyle w:val="ListParagraph"/>
            <w:numPr>
              <w:numId w:val="61"/>
            </w:numPr>
            <w:spacing w:after="120" w:line="276" w:lineRule="auto"/>
            <w:ind w:hanging="360"/>
            <w:jc w:val="both"/>
          </w:pPr>
        </w:pPrChange>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lastRenderedPageBreak/>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AC6E67">
      <w:pPr>
        <w:pStyle w:val="Odsekzoznamu1"/>
        <w:numPr>
          <w:ilvl w:val="0"/>
          <w:numId w:val="61"/>
        </w:numPr>
        <w:spacing w:after="120" w:line="276" w:lineRule="auto"/>
        <w:jc w:val="both"/>
        <w:rPr>
          <w:color w:val="000000"/>
          <w:sz w:val="22"/>
          <w:szCs w:val="22"/>
        </w:rPr>
        <w:pPrChange w:id="330" w:author="Autor">
          <w:pPr>
            <w:pStyle w:val="ListParagraph"/>
            <w:numPr>
              <w:numId w:val="61"/>
            </w:numPr>
            <w:spacing w:after="120" w:line="276" w:lineRule="auto"/>
            <w:ind w:hanging="360"/>
            <w:jc w:val="both"/>
          </w:pPr>
        </w:pPrChange>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AC6E67">
      <w:pPr>
        <w:pStyle w:val="Odsekzoznamu1"/>
        <w:spacing w:after="120" w:line="276" w:lineRule="auto"/>
        <w:jc w:val="both"/>
        <w:rPr>
          <w:color w:val="000000"/>
          <w:sz w:val="22"/>
          <w:szCs w:val="22"/>
        </w:rPr>
        <w:pPrChange w:id="331" w:author="Autor">
          <w:pPr>
            <w:pStyle w:val="ListParagraph"/>
            <w:spacing w:after="120" w:line="276" w:lineRule="auto"/>
            <w:jc w:val="both"/>
          </w:pPr>
        </w:pPrChange>
      </w:pPr>
    </w:p>
    <w:p w14:paraId="6D9C1C9E" w14:textId="77777777" w:rsidR="00A91910" w:rsidRPr="00E65D00" w:rsidRDefault="00A91910" w:rsidP="00AC6E67">
      <w:pPr>
        <w:pStyle w:val="Odsekzoznamu1"/>
        <w:numPr>
          <w:ilvl w:val="0"/>
          <w:numId w:val="61"/>
        </w:numPr>
        <w:spacing w:after="120" w:line="276" w:lineRule="auto"/>
        <w:jc w:val="both"/>
        <w:rPr>
          <w:color w:val="000000"/>
          <w:sz w:val="22"/>
          <w:szCs w:val="22"/>
        </w:rPr>
        <w:pPrChange w:id="332" w:author="Autor">
          <w:pPr>
            <w:pStyle w:val="ListParagraph"/>
            <w:numPr>
              <w:numId w:val="61"/>
            </w:numPr>
            <w:spacing w:after="120" w:line="276" w:lineRule="auto"/>
            <w:ind w:hanging="360"/>
            <w:jc w:val="both"/>
          </w:pPr>
        </w:pPrChange>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AC6E67">
      <w:pPr>
        <w:pStyle w:val="Odsekzoznamu1"/>
        <w:spacing w:after="120" w:line="276" w:lineRule="auto"/>
        <w:jc w:val="both"/>
        <w:rPr>
          <w:color w:val="000000"/>
          <w:sz w:val="22"/>
          <w:szCs w:val="22"/>
        </w:rPr>
        <w:pPrChange w:id="333" w:author="Autor">
          <w:pPr>
            <w:pStyle w:val="ListParagraph"/>
            <w:spacing w:after="120" w:line="276" w:lineRule="auto"/>
            <w:jc w:val="both"/>
          </w:pPr>
        </w:pPrChange>
      </w:pPr>
    </w:p>
    <w:p w14:paraId="19F32245" w14:textId="77777777" w:rsidR="00A91910" w:rsidRPr="00E65D00" w:rsidRDefault="00A91910" w:rsidP="00AC6E67">
      <w:pPr>
        <w:pStyle w:val="Odsekzoznamu1"/>
        <w:numPr>
          <w:ilvl w:val="0"/>
          <w:numId w:val="61"/>
        </w:numPr>
        <w:spacing w:after="120" w:line="276" w:lineRule="auto"/>
        <w:jc w:val="both"/>
        <w:rPr>
          <w:color w:val="000000"/>
          <w:sz w:val="22"/>
          <w:szCs w:val="22"/>
        </w:rPr>
        <w:pPrChange w:id="334" w:author="Autor">
          <w:pPr>
            <w:pStyle w:val="ListParagraph"/>
            <w:numPr>
              <w:numId w:val="61"/>
            </w:numPr>
            <w:spacing w:after="120" w:line="276" w:lineRule="auto"/>
            <w:ind w:hanging="360"/>
            <w:jc w:val="both"/>
          </w:pPr>
        </w:pPrChange>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AC6E67">
      <w:pPr>
        <w:pStyle w:val="Odsekzoznamu1"/>
        <w:spacing w:after="120" w:line="276" w:lineRule="auto"/>
        <w:jc w:val="both"/>
        <w:rPr>
          <w:color w:val="000000"/>
          <w:sz w:val="22"/>
          <w:szCs w:val="22"/>
        </w:rPr>
        <w:pPrChange w:id="335" w:author="Autor">
          <w:pPr>
            <w:pStyle w:val="ListParagraph"/>
            <w:spacing w:after="120" w:line="276" w:lineRule="auto"/>
            <w:jc w:val="both"/>
          </w:pPr>
        </w:pPrChange>
      </w:pPr>
    </w:p>
    <w:p w14:paraId="1C385774" w14:textId="77777777" w:rsidR="00A91910" w:rsidRPr="00E65D00" w:rsidRDefault="00A91910" w:rsidP="00AC6E67">
      <w:pPr>
        <w:pStyle w:val="Odsekzoznamu1"/>
        <w:numPr>
          <w:ilvl w:val="0"/>
          <w:numId w:val="61"/>
        </w:numPr>
        <w:spacing w:after="120" w:line="276" w:lineRule="auto"/>
        <w:jc w:val="both"/>
        <w:rPr>
          <w:color w:val="000000"/>
          <w:sz w:val="22"/>
          <w:szCs w:val="22"/>
        </w:rPr>
        <w:pPrChange w:id="336" w:author="Autor">
          <w:pPr>
            <w:pStyle w:val="ListParagraph"/>
            <w:numPr>
              <w:numId w:val="61"/>
            </w:numPr>
            <w:spacing w:after="120" w:line="276" w:lineRule="auto"/>
            <w:ind w:hanging="360"/>
            <w:jc w:val="both"/>
          </w:pPr>
        </w:pPrChange>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AC6E67">
      <w:pPr>
        <w:pStyle w:val="Odsekzoznamu1"/>
        <w:spacing w:after="120" w:line="276" w:lineRule="auto"/>
        <w:jc w:val="both"/>
        <w:rPr>
          <w:color w:val="000000"/>
          <w:sz w:val="22"/>
          <w:szCs w:val="22"/>
        </w:rPr>
        <w:pPrChange w:id="337" w:author="Autor">
          <w:pPr>
            <w:pStyle w:val="ListParagraph"/>
            <w:spacing w:after="120" w:line="276" w:lineRule="auto"/>
            <w:jc w:val="both"/>
          </w:pPr>
        </w:pPrChange>
      </w:pPr>
    </w:p>
    <w:p w14:paraId="19DD5E93" w14:textId="77777777" w:rsidR="00A91910" w:rsidRPr="00E65D00" w:rsidRDefault="00A91910" w:rsidP="00AC6E67">
      <w:pPr>
        <w:pStyle w:val="Odsekzoznamu1"/>
        <w:numPr>
          <w:ilvl w:val="0"/>
          <w:numId w:val="61"/>
        </w:numPr>
        <w:spacing w:after="120" w:line="276" w:lineRule="auto"/>
        <w:jc w:val="both"/>
        <w:rPr>
          <w:color w:val="000000"/>
          <w:sz w:val="22"/>
          <w:szCs w:val="22"/>
        </w:rPr>
        <w:pPrChange w:id="338" w:author="Autor">
          <w:pPr>
            <w:pStyle w:val="ListParagraph"/>
            <w:numPr>
              <w:numId w:val="61"/>
            </w:numPr>
            <w:spacing w:after="120" w:line="276" w:lineRule="auto"/>
            <w:ind w:hanging="360"/>
            <w:jc w:val="both"/>
          </w:pPr>
        </w:pPrChange>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AC6E67">
      <w:pPr>
        <w:pStyle w:val="Odsekzoznamu1"/>
        <w:spacing w:after="120" w:line="276" w:lineRule="auto"/>
        <w:jc w:val="both"/>
        <w:rPr>
          <w:color w:val="000000"/>
          <w:sz w:val="22"/>
          <w:szCs w:val="22"/>
        </w:rPr>
        <w:pPrChange w:id="339" w:author="Autor">
          <w:pPr>
            <w:pStyle w:val="ListParagraph"/>
            <w:spacing w:after="120" w:line="276" w:lineRule="auto"/>
            <w:jc w:val="both"/>
          </w:pPr>
        </w:pPrChange>
      </w:pPr>
    </w:p>
    <w:p w14:paraId="01AA9ABA" w14:textId="77777777" w:rsidR="00A91910" w:rsidRPr="00E65D00" w:rsidRDefault="00A91910" w:rsidP="00AC6E67">
      <w:pPr>
        <w:pStyle w:val="Odsekzoznamu1"/>
        <w:numPr>
          <w:ilvl w:val="0"/>
          <w:numId w:val="61"/>
        </w:numPr>
        <w:spacing w:after="120" w:line="276" w:lineRule="auto"/>
        <w:jc w:val="both"/>
        <w:rPr>
          <w:color w:val="000000"/>
          <w:sz w:val="22"/>
          <w:szCs w:val="22"/>
        </w:rPr>
        <w:pPrChange w:id="340" w:author="Autor">
          <w:pPr>
            <w:pStyle w:val="ListParagraph"/>
            <w:numPr>
              <w:numId w:val="61"/>
            </w:numPr>
            <w:spacing w:after="120" w:line="276" w:lineRule="auto"/>
            <w:ind w:hanging="360"/>
            <w:jc w:val="both"/>
          </w:pPr>
        </w:pPrChange>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10"/>
      <w:headerReference w:type="default" r:id="rId11"/>
      <w:footerReference w:type="even" r:id="rId12"/>
      <w:footerReference w:type="default" r:id="rId13"/>
      <w:headerReference w:type="first" r:id="rId14"/>
      <w:footerReference w:type="first" r:id="rId15"/>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4"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0"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08" w:author="Autor" w:initials="A">
    <w:p w14:paraId="7852D6DA" w14:textId="77777777" w:rsidR="00244DBA" w:rsidRDefault="00244DBA" w:rsidP="00244DBA">
      <w:pPr>
        <w:pStyle w:val="Textkomentra"/>
      </w:pPr>
      <w:r>
        <w:rPr>
          <w:rStyle w:val="Odkaznakomentr"/>
        </w:rPr>
        <w:annotationRef/>
      </w:r>
      <w:r w:rsidR="00EC429C">
        <w:t>Ide o sankciu za to, že P</w:t>
      </w:r>
      <w:r>
        <w:t>ijímateľ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214"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322"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323"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9E10C" w14:textId="77777777" w:rsidR="00AC691F" w:rsidRDefault="00AC691F" w:rsidP="00107570">
      <w:pPr>
        <w:spacing w:after="0" w:line="240" w:lineRule="auto"/>
      </w:pPr>
      <w:r>
        <w:separator/>
      </w:r>
    </w:p>
  </w:endnote>
  <w:endnote w:type="continuationSeparator" w:id="0">
    <w:p w14:paraId="04C07879" w14:textId="77777777" w:rsidR="00AC691F" w:rsidRDefault="00AC691F" w:rsidP="00107570">
      <w:pPr>
        <w:spacing w:after="0" w:line="240" w:lineRule="auto"/>
      </w:pPr>
      <w:r>
        <w:continuationSeparator/>
      </w:r>
    </w:p>
  </w:endnote>
  <w:endnote w:type="continuationNotice" w:id="1">
    <w:p w14:paraId="654325E2" w14:textId="77777777" w:rsidR="00AC691F" w:rsidRDefault="00AC69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C112F" w14:textId="77777777" w:rsidR="001D68FE" w:rsidRDefault="001D68F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09C358EA"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AC6E67">
      <w:rPr>
        <w:b/>
        <w:bCs/>
        <w:noProof/>
        <w:sz w:val="22"/>
        <w:szCs w:val="22"/>
      </w:rPr>
      <w:t>2</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AC6E67">
      <w:rPr>
        <w:b/>
        <w:bCs/>
        <w:noProof/>
        <w:sz w:val="22"/>
        <w:szCs w:val="22"/>
      </w:rPr>
      <w:t>12</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254F5F6D"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AC6E67">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AC6E67">
      <w:rPr>
        <w:b/>
        <w:bCs/>
        <w:noProof/>
        <w:sz w:val="22"/>
        <w:szCs w:val="22"/>
      </w:rPr>
      <w:t>12</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653A3" w14:textId="77777777" w:rsidR="00AC691F" w:rsidRDefault="00AC691F" w:rsidP="00107570">
      <w:pPr>
        <w:spacing w:after="0" w:line="240" w:lineRule="auto"/>
      </w:pPr>
      <w:r>
        <w:separator/>
      </w:r>
    </w:p>
  </w:footnote>
  <w:footnote w:type="continuationSeparator" w:id="0">
    <w:p w14:paraId="62201AC0" w14:textId="77777777" w:rsidR="00AC691F" w:rsidRDefault="00AC691F" w:rsidP="00107570">
      <w:pPr>
        <w:spacing w:after="0" w:line="240" w:lineRule="auto"/>
      </w:pPr>
      <w:r>
        <w:continuationSeparator/>
      </w:r>
    </w:p>
  </w:footnote>
  <w:footnote w:type="continuationNotice" w:id="1">
    <w:p w14:paraId="4E986495" w14:textId="77777777" w:rsidR="00AC691F" w:rsidRDefault="00AC69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F7AE" w14:textId="77777777" w:rsidR="001D68FE" w:rsidRDefault="001D68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3CA61" w14:textId="77777777" w:rsidR="001D68FE" w:rsidRDefault="001D68F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807F3"/>
    <w:rsid w:val="0028313A"/>
    <w:rsid w:val="00283169"/>
    <w:rsid w:val="002966B1"/>
    <w:rsid w:val="002B667C"/>
    <w:rsid w:val="002B6A0E"/>
    <w:rsid w:val="002B73A5"/>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6746D"/>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67E7"/>
    <w:rsid w:val="00AB69BC"/>
    <w:rsid w:val="00AC0E5E"/>
    <w:rsid w:val="00AC4603"/>
    <w:rsid w:val="00AC691F"/>
    <w:rsid w:val="00AC6E67"/>
    <w:rsid w:val="00AC72FE"/>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84130"/>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Change w:id="0" w:author="Autor">
        <w:pPr>
          <w:numPr>
            <w:numId w:val="8"/>
          </w:numPr>
          <w:tabs>
            <w:tab w:val="num" w:pos="680"/>
          </w:tabs>
          <w:spacing w:line="360" w:lineRule="auto"/>
          <w:ind w:left="680" w:hanging="680"/>
          <w:jc w:val="both"/>
        </w:pPr>
      </w:pPrChange>
    </w:pPr>
    <w:rPr>
      <w:rFonts w:ascii="Arial" w:eastAsia="Times New Roman" w:hAnsi="Arial"/>
      <w:b/>
      <w:sz w:val="24"/>
      <w:szCs w:val="20"/>
      <w:u w:val="single"/>
      <w:lang w:eastAsia="sk-SK"/>
      <w:rPrChange w:id="0" w:author="Autor">
        <w:rPr>
          <w:rFonts w:ascii="Arial" w:hAnsi="Arial"/>
          <w:b/>
          <w:sz w:val="24"/>
          <w:u w:val="single"/>
          <w:lang w:val="sk-SK" w:eastAsia="sk-SK" w:bidi="ar-SA"/>
        </w:rPr>
      </w:rPrChange>
    </w:rPr>
  </w:style>
  <w:style w:type="paragraph" w:customStyle="1" w:styleId="ODS">
    <w:name w:val="ODS."/>
    <w:basedOn w:val="Nadpis2"/>
    <w:rsid w:val="00AC6E67"/>
    <w:pPr>
      <w:numPr>
        <w:ilvl w:val="1"/>
        <w:numId w:val="8"/>
      </w:numPr>
      <w:spacing w:before="0" w:after="0" w:line="360" w:lineRule="auto"/>
      <w:jc w:val="both"/>
      <w:pPrChange w:id="1" w:author="Autor">
        <w:pPr>
          <w:keepNext/>
          <w:numPr>
            <w:ilvl w:val="1"/>
            <w:numId w:val="8"/>
          </w:numPr>
          <w:tabs>
            <w:tab w:val="num" w:pos="680"/>
          </w:tabs>
          <w:spacing w:line="360" w:lineRule="auto"/>
          <w:ind w:left="680" w:hanging="680"/>
          <w:jc w:val="both"/>
          <w:outlineLvl w:val="1"/>
        </w:pPr>
      </w:pPrChange>
    </w:pPr>
    <w:rPr>
      <w:b w:val="0"/>
      <w:bCs w:val="0"/>
      <w:i w:val="0"/>
      <w:iCs w:val="0"/>
      <w:sz w:val="22"/>
      <w:szCs w:val="20"/>
      <w:rPrChange w:id="1" w:author="Autor">
        <w:rPr>
          <w:rFonts w:ascii="Arial" w:hAnsi="Arial"/>
          <w:sz w:val="22"/>
          <w:lang w:val="x-none" w:eastAsia="x-none" w:bidi="ar-SA"/>
        </w:rPr>
      </w:rPrChange>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Change w:id="2" w:author="Autor">
        <w:pPr>
          <w:keepNext/>
          <w:numPr>
            <w:numId w:val="19"/>
          </w:numPr>
          <w:tabs>
            <w:tab w:val="num" w:pos="720"/>
          </w:tabs>
          <w:spacing w:before="240" w:line="260" w:lineRule="atLeast"/>
          <w:ind w:left="720" w:hanging="720"/>
          <w:jc w:val="both"/>
          <w:outlineLvl w:val="0"/>
        </w:pPr>
      </w:pPrChange>
    </w:pPr>
    <w:rPr>
      <w:rFonts w:ascii="Times New Roman" w:eastAsia="SimSun" w:hAnsi="Times New Roman"/>
      <w:b/>
      <w:caps/>
      <w:kern w:val="28"/>
      <w:rPrChange w:id="2" w:author="Autor">
        <w:rPr>
          <w:rFonts w:eastAsia="SimSun"/>
          <w:b/>
          <w:caps/>
          <w:kern w:val="28"/>
          <w:sz w:val="22"/>
          <w:szCs w:val="22"/>
          <w:lang w:val="sk-SK" w:eastAsia="en-US" w:bidi="ar-SA"/>
        </w:rPr>
      </w:rPrChange>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Change w:id="3" w:author="Autor">
        <w:pPr>
          <w:keepNext/>
          <w:numPr>
            <w:ilvl w:val="1"/>
            <w:numId w:val="19"/>
          </w:numPr>
          <w:tabs>
            <w:tab w:val="num" w:pos="720"/>
          </w:tabs>
          <w:spacing w:before="240" w:line="260" w:lineRule="atLeast"/>
          <w:ind w:left="720" w:hanging="720"/>
          <w:jc w:val="both"/>
          <w:outlineLvl w:val="1"/>
        </w:pPr>
      </w:pPrChange>
    </w:pPr>
    <w:rPr>
      <w:rFonts w:ascii="Times New Roman" w:eastAsia="SimSun" w:hAnsi="Times New Roman"/>
      <w:b/>
      <w:rPrChange w:id="3" w:author="Autor">
        <w:rPr>
          <w:rFonts w:eastAsia="SimSun"/>
          <w:b/>
          <w:sz w:val="22"/>
          <w:szCs w:val="22"/>
          <w:lang w:val="sk-SK" w:eastAsia="en-US" w:bidi="ar-SA"/>
        </w:rPr>
      </w:rPrChange>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Change w:id="4" w:author="Autor">
        <w:pPr>
          <w:numPr>
            <w:ilvl w:val="2"/>
            <w:numId w:val="19"/>
          </w:numPr>
          <w:tabs>
            <w:tab w:val="num" w:pos="1440"/>
          </w:tabs>
          <w:spacing w:before="240" w:line="260" w:lineRule="atLeast"/>
          <w:ind w:left="1440" w:hanging="720"/>
          <w:jc w:val="both"/>
          <w:outlineLvl w:val="2"/>
        </w:pPr>
      </w:pPrChange>
    </w:pPr>
    <w:rPr>
      <w:rFonts w:ascii="Times New Roman" w:eastAsia="SimSun" w:hAnsi="Times New Roman"/>
      <w:rPrChange w:id="4" w:author="Autor">
        <w:rPr>
          <w:rFonts w:eastAsia="SimSun"/>
          <w:sz w:val="22"/>
          <w:szCs w:val="22"/>
          <w:lang w:val="sk-SK" w:eastAsia="en-US" w:bidi="ar-SA"/>
        </w:rPr>
      </w:rPrChange>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Change w:id="5" w:author="Autor">
        <w:pPr>
          <w:numPr>
            <w:numId w:val="19"/>
          </w:numPr>
          <w:tabs>
            <w:tab w:val="num" w:pos="2160"/>
          </w:tabs>
          <w:spacing w:before="240" w:line="260" w:lineRule="atLeast"/>
          <w:ind w:left="2160" w:hanging="720"/>
          <w:jc w:val="both"/>
          <w:outlineLvl w:val="3"/>
        </w:pPr>
      </w:pPrChange>
    </w:pPr>
    <w:rPr>
      <w:rFonts w:ascii="Times New Roman" w:eastAsia="SimSun" w:hAnsi="Times New Roman"/>
      <w:rPrChange w:id="5" w:author="Autor">
        <w:rPr>
          <w:rFonts w:eastAsia="SimSun"/>
          <w:sz w:val="22"/>
          <w:szCs w:val="22"/>
          <w:lang w:val="sk-SK" w:eastAsia="en-US" w:bidi="ar-SA"/>
        </w:rPr>
      </w:rPrChange>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Change w:id="6" w:author="Autor">
        <w:pPr>
          <w:numPr>
            <w:ilvl w:val="5"/>
            <w:numId w:val="19"/>
          </w:numPr>
          <w:spacing w:before="240" w:line="260" w:lineRule="atLeast"/>
          <w:ind w:left="720"/>
          <w:jc w:val="both"/>
          <w:outlineLvl w:val="6"/>
        </w:pPr>
      </w:pPrChange>
    </w:pPr>
    <w:rPr>
      <w:rPrChange w:id="6" w:author="Autor">
        <w:rPr>
          <w:rFonts w:eastAsia="SimSun"/>
          <w:sz w:val="22"/>
          <w:szCs w:val="22"/>
          <w:lang w:val="sk-SK" w:eastAsia="en-US" w:bidi="ar-SA"/>
        </w:rPr>
      </w:rPrChange>
    </w:r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AC6E67"/>
    <w:pPr>
      <w:spacing w:after="160" w:line="240" w:lineRule="exact"/>
      <w:ind w:firstLine="720"/>
      <w:pPrChange w:id="7" w:author="Autor">
        <w:pPr>
          <w:spacing w:after="160" w:line="240" w:lineRule="exact"/>
        </w:pPr>
      </w:pPrChange>
    </w:pPr>
    <w:rPr>
      <w:rFonts w:ascii="Tahoma" w:eastAsia="Times New Roman" w:hAnsi="Tahoma"/>
      <w:sz w:val="20"/>
      <w:szCs w:val="20"/>
      <w:rPrChange w:id="7" w:author="Autor">
        <w:rPr>
          <w:rFonts w:ascii="Tahoma" w:hAnsi="Tahoma" w:cs="Tahoma"/>
          <w:lang w:val="sk-SK" w:eastAsia="en-US" w:bidi="ar-SA"/>
        </w:rPr>
      </w:rPrChange>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 Char Char Char Char Char Char Char Char Char Char Char Char"/>
    <w:basedOn w:val="Normlny"/>
    <w:rsid w:val="00AC6E67"/>
    <w:pPr>
      <w:spacing w:after="160" w:line="240" w:lineRule="exact"/>
    </w:pPr>
    <w:rPr>
      <w:rFonts w:ascii="Arial" w:eastAsia="Times New Roman" w:hAnsi="Arial" w:cs="Arial"/>
      <w:sz w:val="20"/>
      <w:szCs w:val="20"/>
      <w:lang w:val="en-US"/>
    </w:rPr>
  </w:style>
  <w:style w:type="paragraph" w:customStyle="1" w:styleId="CharCharChar0">
    <w:name w:val=" Char Char Char"/>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0">
    <w:name w:val=" Char Char Char Char Car Car Char Char Char"/>
    <w:basedOn w:val="Normlny"/>
    <w:rsid w:val="00AC6E67"/>
    <w:pPr>
      <w:spacing w:after="160" w:line="240" w:lineRule="exact"/>
    </w:pPr>
    <w:rPr>
      <w:rFonts w:ascii="Tahoma" w:eastAsia="Times New Roman" w:hAnsi="Tahoma" w:cs="Tahoma"/>
      <w:sz w:val="20"/>
      <w:szCs w:val="20"/>
    </w:rPr>
  </w:style>
  <w:style w:type="paragraph" w:customStyle="1" w:styleId="CharChar11">
    <w:name w:val=" Char Char1"/>
    <w:basedOn w:val="Normlny"/>
    <w:rsid w:val="00AC6E67"/>
    <w:pPr>
      <w:spacing w:after="160" w:line="240" w:lineRule="exact"/>
      <w:ind w:firstLine="720"/>
    </w:pPr>
    <w:rPr>
      <w:rFonts w:ascii="Tahoma" w:eastAsia="Times New Roman" w:hAnsi="Tahoma"/>
      <w:sz w:val="20"/>
      <w:szCs w:val="20"/>
    </w:rPr>
  </w:style>
  <w:style w:type="paragraph" w:customStyle="1" w:styleId="ListParagraph">
    <w:name w:val="List Paragraph"/>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0">
    <w:name w:val=" Char Char4"/>
    <w:semiHidden/>
    <w:locked/>
    <w:rsid w:val="00AC6E67"/>
    <w:rPr>
      <w:lang w:val="sk-SK" w:eastAsia="sk-SK" w:bidi="ar-SA"/>
    </w:rPr>
  </w:style>
  <w:style w:type="paragraph" w:customStyle="1" w:styleId="NoSpacing">
    <w:name w:val="No Spacing"/>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A05FE9-62EA-4287-A60D-501B90D98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5690</Words>
  <Characters>32434</Characters>
  <Application>Microsoft Office Word</Application>
  <DocSecurity>0</DocSecurity>
  <Lines>270</Lines>
  <Paragraphs>76</Paragraphs>
  <ScaleCrop>false</ScaleCrop>
  <Company/>
  <LinksUpToDate>false</LinksUpToDate>
  <CharactersWithSpaces>38048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2018-04-27T13:22:00Z</dcterms:created>
  <dcterms:modified xsi:type="dcterms:W3CDTF">2018-04-27T14:36:00Z</dcterms:modified>
</cp:coreProperties>
</file>